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0FA17" w14:textId="45885F6D" w:rsidR="0058327B" w:rsidRPr="00F23CC7" w:rsidRDefault="00F422D3" w:rsidP="000D227E">
      <w:pPr>
        <w:pStyle w:val="Titul1"/>
        <w:spacing w:after="0"/>
        <w:rPr>
          <w:sz w:val="36"/>
        </w:rPr>
      </w:pPr>
      <w:r w:rsidRPr="00F23CC7">
        <w:rPr>
          <w:sz w:val="40"/>
        </w:rPr>
        <w:t>S</w:t>
      </w:r>
      <w:r w:rsidR="003F5723" w:rsidRPr="00F23CC7">
        <w:rPr>
          <w:sz w:val="40"/>
        </w:rPr>
        <w:t xml:space="preserve">mlouva o dílo na zhotovení </w:t>
      </w:r>
      <w:r w:rsidR="00932BDF" w:rsidRPr="00F23CC7">
        <w:rPr>
          <w:sz w:val="40"/>
        </w:rPr>
        <w:t>Záměr</w:t>
      </w:r>
      <w:r w:rsidR="00AE0FF7" w:rsidRPr="00F23CC7">
        <w:rPr>
          <w:sz w:val="40"/>
        </w:rPr>
        <w:t>u</w:t>
      </w:r>
      <w:r w:rsidR="00932BDF" w:rsidRPr="00F23CC7">
        <w:rPr>
          <w:sz w:val="40"/>
        </w:rPr>
        <w:t xml:space="preserve"> projektu</w:t>
      </w:r>
      <w:r w:rsidR="00AA258C" w:rsidRPr="00F23CC7">
        <w:rPr>
          <w:sz w:val="40"/>
        </w:rPr>
        <w:t>,</w:t>
      </w:r>
      <w:r w:rsidR="00F5656F" w:rsidRPr="00F23CC7">
        <w:rPr>
          <w:sz w:val="40"/>
        </w:rPr>
        <w:t xml:space="preserve"> </w:t>
      </w:r>
      <w:r w:rsidR="00AE0FF7" w:rsidRPr="00F23CC7">
        <w:rPr>
          <w:sz w:val="40"/>
        </w:rPr>
        <w:t xml:space="preserve">Projektové </w:t>
      </w:r>
      <w:r w:rsidR="00897796" w:rsidRPr="00F23CC7">
        <w:rPr>
          <w:sz w:val="40"/>
        </w:rPr>
        <w:t>d</w:t>
      </w:r>
      <w:r w:rsidR="003F5723" w:rsidRPr="00F23CC7">
        <w:rPr>
          <w:sz w:val="40"/>
        </w:rPr>
        <w:t xml:space="preserve">okumentace pro </w:t>
      </w:r>
      <w:r w:rsidR="00AD4AEF" w:rsidRPr="00F23CC7">
        <w:rPr>
          <w:sz w:val="40"/>
        </w:rPr>
        <w:t xml:space="preserve">povolení stavby </w:t>
      </w:r>
      <w:r w:rsidR="0058327B" w:rsidRPr="00F23CC7">
        <w:rPr>
          <w:sz w:val="40"/>
        </w:rPr>
        <w:t>a Dozor projektanta</w:t>
      </w:r>
      <w:r w:rsidR="00FF1625" w:rsidRPr="00F23CC7">
        <w:rPr>
          <w:sz w:val="40"/>
        </w:rPr>
        <w:t xml:space="preserve"> při zpracování PDPS</w:t>
      </w:r>
    </w:p>
    <w:p w14:paraId="42B9B52B" w14:textId="73F946C3" w:rsidR="00402B45" w:rsidRPr="000D227E" w:rsidRDefault="00F422D3" w:rsidP="006737E9">
      <w:pPr>
        <w:pStyle w:val="Titul2"/>
        <w:spacing w:before="240"/>
        <w:rPr>
          <w:sz w:val="44"/>
          <w:szCs w:val="44"/>
        </w:rPr>
      </w:pPr>
      <w:r w:rsidRPr="00F23CC7">
        <w:rPr>
          <w:sz w:val="40"/>
          <w:szCs w:val="44"/>
        </w:rPr>
        <w:t xml:space="preserve">Název zakázky: </w:t>
      </w:r>
      <w:r w:rsidR="008B3A8A" w:rsidRPr="00F23CC7">
        <w:rPr>
          <w:rStyle w:val="Nzevakce"/>
          <w:b/>
          <w:sz w:val="40"/>
          <w:szCs w:val="44"/>
        </w:rPr>
        <w:t>“RS 5 Hradec Králové – Jaroměř“</w:t>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3CCC05D2" w14:textId="7207881E" w:rsidR="00F422D3" w:rsidRPr="001C61BC" w:rsidRDefault="00F422D3" w:rsidP="00B42F40">
      <w:pPr>
        <w:pStyle w:val="Textbezodsazen"/>
        <w:spacing w:after="0"/>
      </w:pPr>
      <w:r w:rsidRPr="001C61BC">
        <w:t>zapsaná v obchodním rejstříku vedeném Městským soudem v Praze,</w:t>
      </w:r>
      <w:r w:rsidR="00296D7F">
        <w:t xml:space="preserve"> </w:t>
      </w:r>
      <w:r w:rsidRPr="001C61BC">
        <w:t>spisová značka A 48384</w:t>
      </w:r>
    </w:p>
    <w:p w14:paraId="7A082200" w14:textId="77777777" w:rsidR="00F422D3" w:rsidRPr="000D227E" w:rsidRDefault="00F422D3" w:rsidP="00296D7F">
      <w:pPr>
        <w:pStyle w:val="Textbezodsazen"/>
        <w:spacing w:before="240" w:after="0"/>
      </w:pPr>
      <w:r w:rsidRPr="001C61BC">
        <w:t>zastoupena</w:t>
      </w:r>
      <w:r w:rsidRPr="008B3A8A">
        <w:t xml:space="preserve">: </w:t>
      </w:r>
      <w:r w:rsidRPr="00296D7F">
        <w:rPr>
          <w:b/>
        </w:rPr>
        <w:t>Ing. Mojmírem Nejezchlebem</w:t>
      </w:r>
      <w:r w:rsidRPr="000D227E">
        <w:t xml:space="preserve">, náměstkem GŘ pro modernizaci dráhy </w:t>
      </w:r>
    </w:p>
    <w:p w14:paraId="250D5C9A" w14:textId="77777777" w:rsidR="00F422D3" w:rsidRPr="001C61BC" w:rsidRDefault="00F422D3" w:rsidP="00B42F40">
      <w:pPr>
        <w:pStyle w:val="Textbezodsazen"/>
      </w:pPr>
      <w:r w:rsidRPr="000D227E">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3D61D17" w:rsidR="00536D8F" w:rsidRDefault="00536D8F" w:rsidP="00536D8F">
      <w:pPr>
        <w:pStyle w:val="Textbezodsazen"/>
      </w:pPr>
      <w:r w:rsidRPr="00153D42">
        <w:t xml:space="preserve">Stavební správa </w:t>
      </w:r>
      <w:r w:rsidR="00536161">
        <w:t>vysokorychlostních tratí, V Celnici 1028/10, Praha 1 – Nové Město, PSČ 110 00</w:t>
      </w:r>
    </w:p>
    <w:p w14:paraId="0FB7DB86" w14:textId="7A154B50" w:rsidR="00F422D3" w:rsidRDefault="00F422D3" w:rsidP="00B42F40">
      <w:pPr>
        <w:pStyle w:val="Textbezodsazen"/>
        <w:spacing w:after="0"/>
      </w:pPr>
      <w:r>
        <w:t>číslo smlouvy</w:t>
      </w:r>
      <w:r w:rsidR="00296D7F">
        <w:t xml:space="preserve"> Objednatele</w:t>
      </w:r>
      <w:r>
        <w:t>: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0B361F89" w:rsidR="00F422D3" w:rsidRPr="006737E9" w:rsidRDefault="00F422D3" w:rsidP="00536161">
      <w:pPr>
        <w:pStyle w:val="Textbezodsazen"/>
        <w:spacing w:after="0"/>
      </w:pPr>
      <w:r w:rsidRPr="006737E9">
        <w:t xml:space="preserve">ISPROFOND: </w:t>
      </w:r>
      <w:r w:rsidR="000D227E" w:rsidRPr="006737E9">
        <w:t xml:space="preserve">500 354 0004 </w:t>
      </w:r>
      <w:r w:rsidR="000D227E" w:rsidRPr="006737E9">
        <w:rPr>
          <w:i/>
        </w:rPr>
        <w:t>- Příprava akcí rychlých spojení</w:t>
      </w:r>
    </w:p>
    <w:p w14:paraId="5582433D" w14:textId="2F795D1A" w:rsidR="006737E9" w:rsidRPr="006737E9" w:rsidRDefault="006737E9" w:rsidP="006737E9">
      <w:pPr>
        <w:pStyle w:val="Textbezodsazen"/>
      </w:pPr>
      <w:r>
        <w:t xml:space="preserve">Sub. </w:t>
      </w:r>
      <w:proofErr w:type="spellStart"/>
      <w:r w:rsidRPr="006737E9">
        <w:t>ISPROF</w:t>
      </w:r>
      <w:r>
        <w:t>i</w:t>
      </w:r>
      <w:r w:rsidR="00A05E94">
        <w:t>N</w:t>
      </w:r>
      <w:proofErr w:type="spellEnd"/>
      <w:r w:rsidRPr="006737E9">
        <w:t xml:space="preserve">: </w:t>
      </w:r>
      <w:r>
        <w:t>552 352 0074</w:t>
      </w:r>
      <w:r w:rsidRPr="006737E9">
        <w:t xml:space="preserve"> </w:t>
      </w:r>
      <w:r>
        <w:rPr>
          <w:i/>
        </w:rPr>
        <w:t>–</w:t>
      </w:r>
      <w:r w:rsidRPr="006737E9">
        <w:rPr>
          <w:i/>
        </w:rPr>
        <w:t xml:space="preserve"> </w:t>
      </w:r>
      <w:r>
        <w:rPr>
          <w:i/>
        </w:rPr>
        <w:t xml:space="preserve">RS 5 Hradec </w:t>
      </w:r>
      <w:r w:rsidR="00536161">
        <w:rPr>
          <w:i/>
        </w:rPr>
        <w:t>Králové – Jaroměř</w:t>
      </w:r>
    </w:p>
    <w:p w14:paraId="1479785F" w14:textId="77777777" w:rsidR="00296D7F" w:rsidRDefault="00296D7F" w:rsidP="00296D7F">
      <w:pPr>
        <w:pStyle w:val="Textbezodsazen"/>
      </w:pPr>
      <w:r>
        <w:t>(</w:t>
      </w:r>
      <w:r w:rsidRPr="00B42F40">
        <w:t>dále</w:t>
      </w:r>
      <w:r>
        <w:t xml:space="preserve"> jen „</w:t>
      </w:r>
      <w:r w:rsidRPr="00F422D3">
        <w:rPr>
          <w:b/>
        </w:rPr>
        <w:t>Objednatel</w:t>
      </w:r>
      <w:r>
        <w:t>“)</w:t>
      </w:r>
    </w:p>
    <w:p w14:paraId="6244B513" w14:textId="77777777" w:rsidR="00F422D3" w:rsidRDefault="00F422D3" w:rsidP="00536161">
      <w:pPr>
        <w:pStyle w:val="Textbezodsazen"/>
        <w:spacing w:before="240" w:after="240"/>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F3735E" w14:textId="77777777" w:rsidR="00536161" w:rsidRDefault="00F422D3" w:rsidP="0053616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B06DB1" w14:textId="1E3240FA" w:rsidR="00536161" w:rsidRPr="00B42F40" w:rsidRDefault="00536161" w:rsidP="00536161">
      <w:pPr>
        <w:pStyle w:val="Textbezodsazen"/>
      </w:pPr>
      <w:r w:rsidRPr="00B42F40">
        <w:t>(dále jen „</w:t>
      </w:r>
      <w:r w:rsidRPr="00B42F40">
        <w:rPr>
          <w:rStyle w:val="Tun"/>
        </w:rPr>
        <w:t>Zhotovitel</w:t>
      </w:r>
      <w:r w:rsidRPr="00B42F40">
        <w:t>“)</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7943BA7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CE67B3" w:rsidRPr="00296D7F">
        <w:rPr>
          <w:b/>
        </w:rPr>
        <w:t>RS 5 Hradec Králové – Jaroměř</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5DAF29E1" w14:textId="137E3EF5" w:rsidR="003F5723" w:rsidRPr="00F035CE" w:rsidRDefault="003F5723" w:rsidP="004365DC">
      <w:pPr>
        <w:pStyle w:val="Text1-1"/>
      </w:pPr>
      <w:r>
        <w:t xml:space="preserve">Zhotovitel se zavazuje v souladu s touto Smlouvou </w:t>
      </w:r>
      <w:bookmarkStart w:id="0" w:name="_Hlk182313946"/>
      <w:r>
        <w:t xml:space="preserve">provést Dílo spočívající ve zhotovení </w:t>
      </w:r>
      <w:r w:rsidR="00536D8F">
        <w:t>Záměru projektu</w:t>
      </w:r>
      <w:r w:rsidR="00243F67">
        <w:t xml:space="preserve"> (dále též jen </w:t>
      </w:r>
      <w:r w:rsidR="00243F67" w:rsidRPr="004365DC">
        <w:t>„</w:t>
      </w:r>
      <w:r w:rsidR="00243F67" w:rsidRPr="004365DC">
        <w:rPr>
          <w:b/>
        </w:rPr>
        <w:t>ZP</w:t>
      </w:r>
      <w:r w:rsidR="00243F67" w:rsidRPr="004365DC">
        <w:t>“</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4365DC">
        <w:t>„</w:t>
      </w:r>
      <w:r w:rsidR="008E0F80" w:rsidRPr="004365DC">
        <w:rPr>
          <w:b/>
        </w:rPr>
        <w:t>DPS</w:t>
      </w:r>
      <w:r w:rsidR="004500D2" w:rsidRPr="004365DC">
        <w:t>“</w:t>
      </w:r>
      <w:r>
        <w:t xml:space="preserve">), </w:t>
      </w:r>
      <w:r w:rsidR="00964369">
        <w:t>dle specifikace uvedené v </w:t>
      </w:r>
      <w:r w:rsidR="00540C94" w:rsidRPr="00540C94">
        <w:t xml:space="preserve">čl. 1.1 Přílohy č. 3c) </w:t>
      </w:r>
      <w:r w:rsidR="00FD113F">
        <w:t xml:space="preserve">této Smlouvy (dále jen </w:t>
      </w:r>
      <w:r w:rsidR="00FD113F">
        <w:lastRenderedPageBreak/>
        <w:t>„</w:t>
      </w:r>
      <w:r w:rsidR="00540C94" w:rsidRPr="004365DC">
        <w:rPr>
          <w:b/>
        </w:rPr>
        <w:t>ZTP</w:t>
      </w:r>
      <w:r w:rsidR="00FD113F">
        <w:t>“)</w:t>
      </w:r>
      <w:r w:rsidR="00540C94">
        <w:t xml:space="preserve"> </w:t>
      </w:r>
      <w:r>
        <w:t>a předat jej Objednateli</w:t>
      </w:r>
      <w:r w:rsidR="008C6CE7">
        <w:t xml:space="preserve"> </w:t>
      </w:r>
      <w:bookmarkStart w:id="1" w:name="_Hlk161998089"/>
      <w:r w:rsidR="008C6CE7">
        <w:t xml:space="preserve">a dále se zavazuje, že zajistí výkon Dozoru projektanta při zhotovení Projektové dokumentace pro provádění stavby (dále též jen </w:t>
      </w:r>
      <w:r w:rsidR="008C6CE7" w:rsidRPr="004365DC">
        <w:t>„</w:t>
      </w:r>
      <w:r w:rsidR="008C6CE7" w:rsidRPr="004365DC">
        <w:rPr>
          <w:b/>
        </w:rPr>
        <w:t>PDPS</w:t>
      </w:r>
      <w:r w:rsidR="008C6CE7" w:rsidRPr="004365DC">
        <w:t>“</w:t>
      </w:r>
      <w:r w:rsidR="008C6CE7">
        <w:t>)</w:t>
      </w:r>
      <w:r>
        <w:t>.</w:t>
      </w:r>
      <w:bookmarkEnd w:id="0"/>
      <w:r>
        <w:t xml:space="preserve"> </w:t>
      </w:r>
      <w:bookmarkEnd w:id="1"/>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4365DC">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8B3A8A">
        <w:t xml:space="preserve">pozdějších předpisů, dle specifikace uvedené v Příloze č. </w:t>
      </w:r>
      <w:proofErr w:type="gramStart"/>
      <w:r w:rsidRPr="008B3A8A">
        <w:t>3b</w:t>
      </w:r>
      <w:proofErr w:type="gramEnd"/>
      <w:r w:rsidRPr="008B3A8A">
        <w:t xml:space="preserve">) </w:t>
      </w:r>
      <w:r w:rsidR="00FD113F">
        <w:t>této Smlouvy (dále jen „</w:t>
      </w:r>
      <w:r w:rsidR="00FD113F" w:rsidRPr="004365DC">
        <w:rPr>
          <w:b/>
        </w:rPr>
        <w:t>VTP</w:t>
      </w:r>
      <w:r w:rsidR="00FD113F">
        <w:t>“)</w:t>
      </w:r>
      <w:r w:rsidRPr="008B3A8A">
        <w:t>.</w:t>
      </w:r>
      <w:r w:rsidR="00C22047" w:rsidRPr="008B3A8A">
        <w:t xml:space="preserve"> </w:t>
      </w:r>
      <w:r w:rsidR="00C22047" w:rsidRPr="006737E9">
        <w:t>Dílo bude zpracováno v režimu BIM a</w:t>
      </w:r>
      <w:r w:rsidR="00B16327" w:rsidRPr="006737E9">
        <w:t> </w:t>
      </w:r>
      <w:r w:rsidR="00C22047" w:rsidRPr="006737E9">
        <w:t>součástí Díla je tak vytvoření Informačního modelu dle Přílohy č.11 BIM protokol, včetně všech jeho příloh</w:t>
      </w:r>
      <w:r w:rsidR="00982BBA">
        <w:t xml:space="preserve"> </w:t>
      </w:r>
      <w:r w:rsidR="00C22047" w:rsidRPr="006737E9">
        <w:t>(Přílohy BIM Protokolu jsou ke Smlouvě doloženy v elektronické formě)</w:t>
      </w:r>
      <w:r w:rsidR="00982BBA" w:rsidRPr="006737E9">
        <w:t>.</w:t>
      </w:r>
      <w:r w:rsidR="004365DC">
        <w:t xml:space="preserve"> </w:t>
      </w:r>
      <w:r w:rsidR="004365DC" w:rsidRPr="004365DC">
        <w:t xml:space="preserve">Bližší specifikace předmětu </w:t>
      </w:r>
      <w:r w:rsidR="004365DC">
        <w:t>Díla</w:t>
      </w:r>
      <w:r w:rsidR="004365DC" w:rsidRPr="004365DC">
        <w:t xml:space="preserve"> je upravena</w:t>
      </w:r>
      <w:r w:rsidR="004365DC">
        <w:t xml:space="preserve"> v ZTP.</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23F0015E"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DPS</w:t>
      </w:r>
      <w:bookmarkStart w:id="2" w:name="_Hlk184309627"/>
      <w:r w:rsidR="008A3519">
        <w:t>, CDE</w:t>
      </w:r>
      <w:r w:rsidR="00EC6E0B" w:rsidRPr="00EC6E0B">
        <w:t xml:space="preserve"> včetně licencí a vypracování Závěrečné hodnotící zprávy</w:t>
      </w:r>
      <w:r w:rsidR="008E0F80">
        <w:t xml:space="preserve"> </w:t>
      </w:r>
      <w:r w:rsidR="00EC6E0B">
        <w:t>(dále jen „</w:t>
      </w:r>
      <w:r w:rsidR="00EC6E0B" w:rsidRPr="00EC6E0B">
        <w:rPr>
          <w:b/>
        </w:rPr>
        <w:t>CDE</w:t>
      </w:r>
      <w:r w:rsidR="00EC6E0B">
        <w:t>“)</w:t>
      </w:r>
      <w:bookmarkEnd w:id="2"/>
      <w:r w:rsidR="00EC6E0B">
        <w:t xml:space="preserve">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DPS</w:t>
      </w:r>
      <w:r w:rsidR="00EC6E0B">
        <w:t xml:space="preserve">, </w:t>
      </w:r>
      <w:r w:rsidR="00EC6E0B">
        <w:t>CDE</w:t>
      </w:r>
      <w:r w:rsidR="008E0F80">
        <w:t xml:space="preserve"> </w:t>
      </w:r>
      <w:bookmarkStart w:id="3" w:name="_Hlk161998148"/>
      <w:r w:rsidR="004E7D48">
        <w:t xml:space="preserve">a cenu za výkon Dozoru projektanta </w:t>
      </w:r>
      <w:bookmarkStart w:id="4" w:name="_Hlk184040544"/>
      <w:bookmarkEnd w:id="3"/>
      <w:r w:rsidR="00F23CC7" w:rsidRPr="00F23CC7">
        <w:t xml:space="preserve">při zpracování PDPS </w:t>
      </w:r>
      <w:bookmarkEnd w:id="4"/>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0A019A42"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79F35A2E" w14:textId="0B09B76A" w:rsidR="005B0493" w:rsidRPr="005B0493" w:rsidRDefault="001529CF" w:rsidP="006737E9">
      <w:pPr>
        <w:pStyle w:val="Text1-1"/>
        <w:rPr>
          <w:b/>
          <w:i/>
          <w:color w:val="00B050"/>
        </w:rPr>
      </w:pPr>
      <w:bookmarkStart w:id="5" w:name="_Ref53007706"/>
      <w:bookmarkStart w:id="6" w:name="_Ref51783812"/>
      <w:r>
        <w:t>NEOBSAZENO</w:t>
      </w:r>
      <w:bookmarkEnd w:id="5"/>
      <w:bookmarkEnd w:id="6"/>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xml:space="preserve">“) dohodly, že v případě, že průměrný roční index spotřebitelských cen </w:t>
      </w:r>
      <w:r w:rsidRPr="00FD09CC">
        <w:lastRenderedPageBreak/>
        <w:t>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5E213D79" w:rsidR="003F5723" w:rsidRPr="00ED0187" w:rsidRDefault="003F5723" w:rsidP="003F5723">
      <w:pPr>
        <w:pStyle w:val="Text1-1"/>
      </w:pPr>
      <w:bookmarkStart w:id="7" w:name="_Hlk161826602"/>
      <w:r>
        <w:t>Místem plnění</w:t>
      </w:r>
      <w:r w:rsidR="007D63B2">
        <w:t xml:space="preserve"> </w:t>
      </w:r>
      <w:bookmarkStart w:id="8" w:name="_Hlk156464753"/>
      <w:r w:rsidR="007D63B2">
        <w:t>ZP</w:t>
      </w:r>
      <w:r w:rsidR="00D65162">
        <w:t xml:space="preserve"> </w:t>
      </w:r>
      <w:r w:rsidR="007D63B2">
        <w:t>a</w:t>
      </w:r>
      <w:r>
        <w:t xml:space="preserve"> </w:t>
      </w:r>
      <w:r w:rsidR="009521A1">
        <w:t>DPS</w:t>
      </w:r>
      <w:r w:rsidR="007957ED">
        <w:t>, CDE</w:t>
      </w:r>
      <w:r w:rsidR="009521A1">
        <w:t xml:space="preserve"> </w:t>
      </w:r>
      <w:bookmarkEnd w:id="8"/>
      <w:r w:rsidR="00400E31">
        <w:t>a výkon Dozoru projektanta</w:t>
      </w:r>
      <w:r w:rsidR="00AA181B">
        <w:t xml:space="preserve"> </w:t>
      </w:r>
      <w:r w:rsidR="00AA181B" w:rsidRPr="00F23CC7">
        <w:t>při zpracování PDPS</w:t>
      </w:r>
      <w:r w:rsidR="00400E31">
        <w:t xml:space="preserve"> </w:t>
      </w:r>
      <w:r>
        <w:t xml:space="preserve">je: </w:t>
      </w:r>
      <w:r w:rsidRPr="006F6E10">
        <w:t xml:space="preserve">Stavební správa </w:t>
      </w:r>
      <w:r w:rsidR="001529CF">
        <w:t>vysokorychlostních tratí</w:t>
      </w:r>
      <w:r w:rsidR="00A05E94">
        <w:t>, V Celnici 1028/10, Praha 1 – Nové Město, PSČ 110 00.</w:t>
      </w:r>
    </w:p>
    <w:bookmarkEnd w:id="7"/>
    <w:p w14:paraId="1989C434" w14:textId="77777777" w:rsidR="003F5723" w:rsidRDefault="003F5723" w:rsidP="003F5723">
      <w:pPr>
        <w:pStyle w:val="Nadpis1-1"/>
      </w:pPr>
      <w:r>
        <w:t>OSTATNÍ USTANOVENÍ</w:t>
      </w:r>
    </w:p>
    <w:p w14:paraId="5538B8F6" w14:textId="65E13FBA"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536161">
        <w:t xml:space="preserve"> </w:t>
      </w:r>
      <w:r w:rsidR="00253CBA" w:rsidRPr="001B4800">
        <w:t xml:space="preserve">%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r w:rsidR="00E3217A" w:rsidRPr="00E3217A">
        <w:t xml:space="preserve"> </w:t>
      </w:r>
      <w:r w:rsidR="00E3217A">
        <w:t>v samostatné tabulce</w:t>
      </w:r>
      <w:r>
        <w:t>.</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6737E9">
        <w:rPr>
          <w:rFonts w:eastAsia="Times New Roman" w:cs="Times New Roman"/>
        </w:rPr>
        <w:t xml:space="preserve"> inovace</w:t>
      </w:r>
    </w:p>
    <w:p w14:paraId="6A48898B" w14:textId="77777777" w:rsidR="00406C51" w:rsidRPr="00ED0187" w:rsidRDefault="00406C51" w:rsidP="00B16327">
      <w:pPr>
        <w:pStyle w:val="Text1-2"/>
      </w:pPr>
      <w:bookmarkStart w:id="9"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9"/>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Předkládaná smluvní dokumentace bude anonymizovaná tak, aby neobsahovala </w:t>
      </w:r>
      <w:r w:rsidRPr="00ED0187">
        <w:lastRenderedPageBreak/>
        <w:t>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417E3088"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0A268B">
        <w:t xml:space="preserve"> </w:t>
      </w:r>
      <w:r w:rsidR="00F25BB4" w:rsidRPr="00ED0187">
        <w:t>3b) této Smlouvy</w:t>
      </w:r>
      <w:r w:rsidRPr="00ED0187">
        <w:t xml:space="preserve"> budou probíhat primárně distančním způsobem (elektronicky, např. MS Teams, Google meet, atp.), pokud nebude nutné, aby byly spojeny s místním šetřením.</w:t>
      </w:r>
    </w:p>
    <w:p w14:paraId="32AB2742" w14:textId="5B7234BC"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6737E9">
        <w:t>studentských exkurzí</w:t>
      </w:r>
      <w:r w:rsidRPr="00ED0187">
        <w:t>, a to v kancelářích Zhotovitele nebo při provádění pr</w:t>
      </w:r>
      <w:r w:rsidR="00F3277F" w:rsidRPr="00ED0187">
        <w:t>ojekčních či průzkumných prací</w:t>
      </w:r>
      <w:r w:rsidRPr="00ED0187">
        <w:t xml:space="preserve"> přímo na budoucím staveništi</w:t>
      </w:r>
      <w:r w:rsidR="00E3217A" w:rsidRPr="00ED0187">
        <w:t>,</w:t>
      </w:r>
      <w:r w:rsidR="00E3217A">
        <w:t xml:space="preserve"> a to vždy alespoň jednou za každý rok plnění Díla</w:t>
      </w:r>
      <w:r w:rsidR="00E3217A" w:rsidRPr="00ED0187">
        <w:t xml:space="preserve">. </w:t>
      </w:r>
      <w:r w:rsidR="00E54AD9">
        <w:t xml:space="preserve">Podrobnosti k provedení </w:t>
      </w:r>
      <w:r w:rsidR="00E54AD9" w:rsidRPr="006737E9">
        <w:t>exkurzí</w:t>
      </w:r>
      <w:r w:rsidR="00E54AD9" w:rsidRPr="001529CF">
        <w:t xml:space="preserve"> jsou</w:t>
      </w:r>
      <w:r w:rsidR="00E54AD9">
        <w:t xml:space="preserve">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21DF25B8" w:rsidR="00B56004" w:rsidRPr="00F035CE" w:rsidRDefault="00EF59BC" w:rsidP="00BC322B">
      <w:pPr>
        <w:pStyle w:val="Text1-2"/>
        <w:rPr>
          <w:i/>
          <w:color w:val="00B050"/>
        </w:rPr>
      </w:pPr>
      <w:r w:rsidRPr="006737E9">
        <w:t xml:space="preserve">Zhotovitel bude </w:t>
      </w:r>
      <w:r w:rsidR="00406C51" w:rsidRPr="006737E9">
        <w:t>požadovat v Projektové dokumentaci recyklaci kameniva vyzískávaného z kolejového lože. Bližší specifikace je uvedena v odst.</w:t>
      </w:r>
      <w:r w:rsidR="00FD36B8" w:rsidRPr="006737E9">
        <w:t xml:space="preserve"> </w:t>
      </w:r>
      <w:r w:rsidR="00612107" w:rsidRPr="006737E9">
        <w:t xml:space="preserve">5.6.23 </w:t>
      </w:r>
      <w:r w:rsidR="00406C51" w:rsidRPr="006737E9">
        <w:t xml:space="preserve"> </w:t>
      </w:r>
      <w:r w:rsidR="00406C51" w:rsidRPr="006737E9">
        <w:rPr>
          <w:color w:val="FF0000"/>
        </w:rPr>
        <w:t xml:space="preserve"> </w:t>
      </w:r>
      <w:r w:rsidR="000A268B">
        <w:t>P</w:t>
      </w:r>
      <w:r w:rsidR="00406C51" w:rsidRPr="006737E9">
        <w:t>řílohy č.</w:t>
      </w:r>
      <w:r w:rsidR="00FD36B8" w:rsidRPr="006737E9">
        <w:t xml:space="preserve"> </w:t>
      </w:r>
      <w:r w:rsidR="00406C51" w:rsidRPr="006737E9">
        <w:t>3 b) této Smlouvy.</w:t>
      </w:r>
      <w:r w:rsidR="00B56004" w:rsidRPr="00C638C4">
        <w:t xml:space="preserve"> </w:t>
      </w:r>
    </w:p>
    <w:p w14:paraId="61FD2E37" w14:textId="3CC4540D" w:rsidR="00377DAB" w:rsidRDefault="001529CF" w:rsidP="00BC322B">
      <w:pPr>
        <w:pStyle w:val="Text1-2"/>
        <w:rPr>
          <w:b/>
        </w:rPr>
      </w:pPr>
      <w:r>
        <w:rPr>
          <w:rFonts w:eastAsia="Times New Roman" w:cs="Times New Roman"/>
        </w:rPr>
        <w:t>NEOBSAZENO</w:t>
      </w:r>
      <w:r w:rsidR="00D108D9" w:rsidRPr="00F035CE">
        <w:t xml:space="preserve"> </w:t>
      </w:r>
    </w:p>
    <w:p w14:paraId="48E2CCB2" w14:textId="1238F409" w:rsidR="00D108D9" w:rsidRPr="00377DAB" w:rsidRDefault="00377DAB" w:rsidP="00BC322B">
      <w:pPr>
        <w:pStyle w:val="Text1-2"/>
        <w:rPr>
          <w:i/>
          <w:color w:val="00B050"/>
        </w:rPr>
      </w:pPr>
      <w:r w:rsidRPr="006737E9">
        <w:t>V</w:t>
      </w:r>
      <w:r w:rsidR="00335223" w:rsidRPr="006737E9">
        <w:t>yužití metody BIM jako souhrnu všech dokumentů zahrnujících grafické a</w:t>
      </w:r>
      <w:r w:rsidR="00C06EFF" w:rsidRPr="006737E9">
        <w:t> </w:t>
      </w:r>
      <w:r w:rsidR="00335223" w:rsidRPr="006737E9">
        <w:t>negrafické informace vztahující se k Dílu, v digitální podobě pořízených prostřednictvím systémů a dalších softwarových nástrojů, organizovaných tak, aby reprezentovaly předmět Díla</w:t>
      </w:r>
      <w:r w:rsidR="00335223" w:rsidRPr="006737E9">
        <w:rPr>
          <w:color w:val="FF0000"/>
        </w:rPr>
        <w:t xml:space="preserve">. </w:t>
      </w:r>
    </w:p>
    <w:p w14:paraId="5221369B" w14:textId="2CE9B3DD" w:rsidR="00277C7C" w:rsidRDefault="001529CF" w:rsidP="006737E9">
      <w:pPr>
        <w:pStyle w:val="Text1-1"/>
      </w:pPr>
      <w:r w:rsidRPr="006737E9">
        <w:t>NEOBSAZENO</w:t>
      </w:r>
    </w:p>
    <w:p w14:paraId="5F38CCD2" w14:textId="52AC23B5" w:rsidR="006B0921" w:rsidRPr="006B0921" w:rsidRDefault="006B0921" w:rsidP="00BA5CBC">
      <w:pPr>
        <w:pStyle w:val="Text1-1"/>
        <w:keepNext/>
      </w:pPr>
      <w:bookmarkStart w:id="10" w:name="_Ref133933679"/>
      <w:r w:rsidRPr="006B0921">
        <w:t>Mezinárodní sankce</w:t>
      </w:r>
      <w:bookmarkEnd w:id="10"/>
      <w:r w:rsidRPr="006B0921">
        <w:t xml:space="preserve"> </w:t>
      </w:r>
      <w:r w:rsidR="009521A1">
        <w:t>a střet zájmů</w:t>
      </w:r>
    </w:p>
    <w:p w14:paraId="21167F70" w14:textId="77777777" w:rsidR="006B0921" w:rsidRPr="006B0921" w:rsidRDefault="006B0921" w:rsidP="00BA5CBC">
      <w:pPr>
        <w:pStyle w:val="Text1-2"/>
        <w:keepNext/>
      </w:pPr>
      <w:bookmarkStart w:id="11" w:name="_Ref133933704"/>
      <w:r w:rsidRPr="006B0921">
        <w:t>Zhotovitel prohlašuje, že:</w:t>
      </w:r>
      <w:bookmarkEnd w:id="11"/>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w:t>
      </w:r>
      <w:r w:rsidRPr="00CA7BB4">
        <w:lastRenderedPageBreak/>
        <w:t>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2"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2"/>
    </w:p>
    <w:p w14:paraId="546CF6CE" w14:textId="77777777" w:rsidR="00E81F9F" w:rsidRPr="00E81F9F" w:rsidRDefault="006B0921" w:rsidP="00E81F9F">
      <w:pPr>
        <w:pStyle w:val="Text1-2"/>
      </w:pPr>
      <w:bookmarkStart w:id="13"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4" w:name="_Ref133933730"/>
      <w:bookmarkEnd w:id="13"/>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4"/>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5"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5"/>
    </w:p>
    <w:p w14:paraId="0FE62148" w14:textId="77777777" w:rsidR="006B0921" w:rsidRPr="006B0921" w:rsidRDefault="006B0921" w:rsidP="007A36FA">
      <w:pPr>
        <w:pStyle w:val="Text1-2"/>
      </w:pPr>
      <w:bookmarkStart w:id="16"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6"/>
    </w:p>
    <w:p w14:paraId="0A979383" w14:textId="77777777"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786729A" w:rsidR="009521A1" w:rsidRDefault="009521A1" w:rsidP="009521A1">
      <w:pPr>
        <w:pStyle w:val="Text1-2"/>
        <w:numPr>
          <w:ilvl w:val="0"/>
          <w:numId w:val="0"/>
        </w:numPr>
        <w:ind w:left="1474"/>
        <w:rPr>
          <w:b/>
        </w:rPr>
      </w:pPr>
      <w:r w:rsidRPr="00B67AA0">
        <w:rPr>
          <w:b/>
        </w:rPr>
        <w:t>Název zakázky: „</w:t>
      </w:r>
      <w:r w:rsidR="00CB64C9" w:rsidRPr="00296D7F">
        <w:rPr>
          <w:b/>
        </w:rPr>
        <w:t>RS 5 Hradec Králové – Jaroměř</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7A4EB75A" w:rsidR="00E0077F" w:rsidRPr="000919AE" w:rsidRDefault="00E0077F" w:rsidP="006737E9">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8DD029D"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64457AD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A05E94" w:rsidRPr="006923FD">
        <w:rPr>
          <w:b/>
        </w:rPr>
        <w:t>podmínky</w:t>
      </w:r>
      <w:r w:rsidR="00A05E94">
        <w:t xml:space="preserve"> – OP</w:t>
      </w:r>
      <w:r w:rsidR="00536161" w:rsidRPr="00536161">
        <w:t>/DOKUMENTACE/04/24</w:t>
      </w:r>
    </w:p>
    <w:p w14:paraId="3CC6CD4D" w14:textId="1B9FA37D" w:rsidR="005B4FC7" w:rsidRPr="005B4FC7" w:rsidRDefault="005B4FC7" w:rsidP="00964369">
      <w:pPr>
        <w:pStyle w:val="Textbezslovn"/>
        <w:rPr>
          <w:i/>
        </w:rPr>
      </w:pPr>
      <w:r>
        <w:tab/>
      </w:r>
      <w:r>
        <w:tab/>
      </w:r>
      <w:r w:rsidRPr="005B4FC7">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3C93A269" w:rsidR="00124751" w:rsidRDefault="00124751" w:rsidP="00964369">
      <w:pPr>
        <w:pStyle w:val="Textbezslovn"/>
        <w:ind w:left="2127"/>
      </w:pPr>
      <w:r w:rsidRPr="00964369">
        <w:t xml:space="preserve">b) Všeobecné technické </w:t>
      </w:r>
      <w:bookmarkStart w:id="17" w:name="_Hlk183087194"/>
      <w:r w:rsidR="00A05E94" w:rsidRPr="00964369">
        <w:t xml:space="preserve">podmínky </w:t>
      </w:r>
      <w:r w:rsidR="00A05E94">
        <w:t>– VTP</w:t>
      </w:r>
      <w:r w:rsidR="00536161" w:rsidRPr="00536161">
        <w:t>/DOKUMENTACE/07/24</w:t>
      </w:r>
      <w:bookmarkEnd w:id="17"/>
    </w:p>
    <w:p w14:paraId="55B41829" w14:textId="7F75D464" w:rsidR="005B4FC7" w:rsidRPr="00964369" w:rsidRDefault="005B4FC7" w:rsidP="00964369">
      <w:pPr>
        <w:pStyle w:val="Textbezslovn"/>
        <w:ind w:left="2127"/>
      </w:pPr>
      <w:r w:rsidRPr="005B4FC7">
        <w:rPr>
          <w:i/>
        </w:rPr>
        <w:t>(samostatná příloha)</w:t>
      </w:r>
    </w:p>
    <w:p w14:paraId="24D33313" w14:textId="5FABD085" w:rsidR="00F422D3" w:rsidRDefault="00124751" w:rsidP="00964369">
      <w:pPr>
        <w:pStyle w:val="Textbezslovn"/>
        <w:ind w:left="2127"/>
      </w:pPr>
      <w:r w:rsidRPr="00964369">
        <w:t>c) Zvláštní technické</w:t>
      </w:r>
      <w:r>
        <w:t xml:space="preserve"> podmínky "[</w:t>
      </w:r>
      <w:r w:rsidRPr="00124751">
        <w:rPr>
          <w:rStyle w:val="Tun"/>
          <w:highlight w:val="green"/>
        </w:rPr>
        <w:t>VLOŽÍ OBJEDNATEL</w:t>
      </w:r>
      <w:r>
        <w:t xml:space="preserve">]" </w:t>
      </w:r>
    </w:p>
    <w:p w14:paraId="5D6B7527" w14:textId="54A2A839" w:rsidR="005B4FC7" w:rsidRDefault="005B4FC7" w:rsidP="00964369">
      <w:pPr>
        <w:pStyle w:val="Textbezslovn"/>
        <w:ind w:left="2127"/>
      </w:pPr>
      <w:r w:rsidRPr="005B4FC7">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435B08E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r w:rsidR="005B4FC7">
        <w:rPr>
          <w:b/>
        </w:rPr>
        <w:t xml:space="preserve"> </w:t>
      </w:r>
      <w:r w:rsidR="005B4FC7" w:rsidRPr="005B4FC7">
        <w:rPr>
          <w:i/>
        </w:rPr>
        <w:t>(samostatná příloha)</w:t>
      </w:r>
    </w:p>
    <w:p w14:paraId="74478985" w14:textId="77777777" w:rsidR="00C22047" w:rsidRDefault="00C22047" w:rsidP="00964369">
      <w:pPr>
        <w:pStyle w:val="Textbezslovn"/>
        <w:rPr>
          <w:b/>
          <w:bCs/>
        </w:rPr>
      </w:pPr>
      <w:r w:rsidRPr="006737E9">
        <w:t>Příloha č. 11</w:t>
      </w:r>
      <w:r w:rsidR="004500D2" w:rsidRPr="006737E9">
        <w:tab/>
      </w:r>
      <w:r w:rsidRPr="006737E9">
        <w:rPr>
          <w:b/>
          <w:bCs/>
        </w:rPr>
        <w:t>BIM Protokol</w:t>
      </w:r>
    </w:p>
    <w:p w14:paraId="668B3C45" w14:textId="77777777" w:rsidR="00124751" w:rsidRPr="00124751" w:rsidRDefault="00124751" w:rsidP="00A05E94">
      <w:pPr>
        <w:pStyle w:val="Textbezodsazen"/>
        <w:spacing w:before="240" w:after="240"/>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272321B" w14:textId="1D03498F" w:rsidR="005B4FC7" w:rsidRDefault="005B4FC7" w:rsidP="00E40E66">
      <w:pPr>
        <w:pStyle w:val="Textbezodsazen"/>
      </w:pPr>
      <w:r>
        <w:t>Za Objednatele:</w:t>
      </w:r>
      <w:r>
        <w:tab/>
      </w:r>
      <w:r>
        <w:tab/>
      </w:r>
      <w:r>
        <w:tab/>
      </w:r>
      <w:r>
        <w:tab/>
      </w:r>
      <w:r>
        <w:tab/>
        <w:t>Za Zhotovitele:</w:t>
      </w:r>
    </w:p>
    <w:p w14:paraId="7F3E6434" w14:textId="772C372A" w:rsidR="00376B87" w:rsidRDefault="00376B87" w:rsidP="00E40E66">
      <w:pPr>
        <w:pStyle w:val="Textbezodsazen"/>
      </w:pPr>
      <w:r>
        <w:t>V Praze</w:t>
      </w:r>
      <w:r>
        <w:tab/>
      </w:r>
      <w:r>
        <w:tab/>
      </w:r>
      <w:r>
        <w:tab/>
      </w:r>
      <w:r>
        <w:tab/>
      </w:r>
      <w:r w:rsidR="005B4FC7">
        <w:tab/>
      </w:r>
      <w:r w:rsidR="005B4FC7">
        <w:tab/>
      </w:r>
      <w:r w:rsidR="005B4FC7">
        <w:tab/>
      </w:r>
      <w:r>
        <w:t xml:space="preserve">V </w:t>
      </w:r>
      <w:r w:rsidR="005B4FC7">
        <w:t>"[</w:t>
      </w:r>
      <w:r w:rsidR="005B4FC7" w:rsidRPr="003739DD">
        <w:rPr>
          <w:highlight w:val="yellow"/>
        </w:rPr>
        <w:t>VLOŽÍ ZHOTOVITEL</w:t>
      </w:r>
      <w:r w:rsidR="005B4FC7">
        <w:t>]"</w:t>
      </w:r>
      <w:r>
        <w:t xml:space="preserve"> </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5B4FC7">
      <w:pPr>
        <w:pStyle w:val="Textbezodsazen"/>
        <w:spacing w:after="0"/>
      </w:pPr>
      <w:r>
        <w:t>................................................</w:t>
      </w:r>
      <w:r>
        <w:tab/>
      </w:r>
      <w:r>
        <w:tab/>
      </w:r>
      <w:r>
        <w:tab/>
        <w:t>................................................</w:t>
      </w:r>
    </w:p>
    <w:p w14:paraId="0B41F297" w14:textId="33B969D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0CEBDE59"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499317A8" w14:textId="487A4686"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5B4FC7">
        <w:tab/>
      </w:r>
      <w:r w:rsidR="005B4FC7">
        <w:tab/>
      </w:r>
      <w:r w:rsidR="005B4FC7">
        <w:tab/>
        <w:t>"[</w:t>
      </w:r>
      <w:r w:rsidR="005B4FC7" w:rsidRPr="003739DD">
        <w:rPr>
          <w:highlight w:val="yellow"/>
        </w:rPr>
        <w:t>VLOŽÍ ZHOTOVITEL</w:t>
      </w:r>
      <w:r w:rsidR="005B4FC7">
        <w:t>]"</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5CEAC42A" w14:textId="682625C9" w:rsidR="001828A0" w:rsidRPr="00834452" w:rsidRDefault="001828A0" w:rsidP="001828A0">
      <w:pPr>
        <w:pStyle w:val="Textbezodsazen"/>
        <w:rPr>
          <w:i/>
        </w:rPr>
      </w:pPr>
      <w:bookmarkStart w:id="18" w:name="_Hlk157075006"/>
      <w:r w:rsidRPr="00834452">
        <w:rPr>
          <w:i/>
        </w:rPr>
        <w:t xml:space="preserve">Specifikace Díla je uvedena v čl. 1.1 </w:t>
      </w:r>
      <w:r w:rsidR="00CE3B75">
        <w:rPr>
          <w:i/>
        </w:rPr>
        <w:t>ZTP</w:t>
      </w:r>
      <w:r w:rsidRPr="00834452">
        <w:rPr>
          <w:i/>
        </w:rPr>
        <w:t>.</w:t>
      </w:r>
    </w:p>
    <w:bookmarkEnd w:id="18"/>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451D3DEE" w14:textId="783632C9" w:rsidR="00124751" w:rsidRDefault="005B4FC7" w:rsidP="00124751">
      <w:pPr>
        <w:pStyle w:val="Nadpisbezsl1-2"/>
      </w:pPr>
      <w:r w:rsidRPr="00536161">
        <w:t>OP/DOKUMENTACE/04/24</w:t>
      </w:r>
    </w:p>
    <w:p w14:paraId="0DDDB971" w14:textId="698054D1" w:rsidR="00124751" w:rsidRDefault="005B4FC7" w:rsidP="001D60FF">
      <w:pPr>
        <w:pStyle w:val="Textbezodsazen"/>
      </w:pPr>
      <w:r w:rsidRPr="005B4FC7">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4AECC6FE" w:rsidR="00124751" w:rsidRDefault="00124751" w:rsidP="00124751">
      <w:pPr>
        <w:pStyle w:val="Nadpisbezsl1-2"/>
      </w:pPr>
      <w:r>
        <w:t>a)</w:t>
      </w:r>
      <w:r>
        <w:tab/>
        <w:t>Technické kvalitativní podmínky staveb státních drah (</w:t>
      </w:r>
      <w:r w:rsidR="009521A1">
        <w:t xml:space="preserve">dále také </w:t>
      </w:r>
      <w:r>
        <w:t>TKP</w:t>
      </w:r>
      <w:r w:rsidR="009521A1">
        <w:t>“</w:t>
      </w:r>
      <w:r>
        <w:t xml:space="preserve">) </w:t>
      </w:r>
    </w:p>
    <w:p w14:paraId="4A8A3A0A" w14:textId="04D0141A" w:rsidR="00124751" w:rsidRDefault="00124751" w:rsidP="00124751">
      <w:pPr>
        <w:pStyle w:val="Textbezslovn"/>
      </w:pPr>
      <w:r>
        <w:t>Technické kvalitativní podmínky staveb státních drah (</w:t>
      </w:r>
      <w:r w:rsidR="004500D2">
        <w:t>„</w:t>
      </w:r>
      <w:r w:rsidRPr="00C321B7">
        <w:rPr>
          <w:b/>
        </w:rPr>
        <w:t>TKP</w:t>
      </w:r>
      <w:r w:rsidR="004500D2">
        <w:t>“</w:t>
      </w:r>
      <w:r>
        <w:t xml:space="preserve">) nejsou pevně připojeny ke Smlouvě, ale jsou přístupné na </w:t>
      </w:r>
      <w:hyperlink r:id="rId23" w:history="1">
        <w:r w:rsidR="001828A0" w:rsidRPr="001E102C">
          <w:rPr>
            <w:rStyle w:val="Hypertextovodkaz"/>
            <w:noProof w:val="0"/>
          </w:rPr>
          <w:t>http://typdok.tudc.cz</w:t>
        </w:r>
      </w:hyperlink>
      <w:r>
        <w:t>;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3CC41A67" w:rsidR="00124751" w:rsidRDefault="005B4FC7" w:rsidP="00124751">
      <w:pPr>
        <w:pStyle w:val="Textbezslovn"/>
      </w:pPr>
      <w:r w:rsidRPr="00536161">
        <w:t>VTP/DOKUMENTACE/07/24</w:t>
      </w:r>
    </w:p>
    <w:p w14:paraId="4A35AC1F" w14:textId="37044FF0" w:rsidR="005B4FC7" w:rsidRDefault="005B4FC7" w:rsidP="00124751">
      <w:pPr>
        <w:pStyle w:val="Textbezslovn"/>
      </w:pPr>
      <w:r w:rsidRPr="005B4FC7">
        <w:rPr>
          <w:i/>
        </w:rPr>
        <w:t>(samostatná příloha)</w:t>
      </w:r>
    </w:p>
    <w:p w14:paraId="4E53E9C6" w14:textId="3878C5F5" w:rsidR="00124751" w:rsidRDefault="00124751" w:rsidP="00A05E94">
      <w:pPr>
        <w:pStyle w:val="Nadpisbezsl1-2"/>
      </w:pPr>
      <w:r>
        <w:t>c)</w:t>
      </w:r>
      <w:r>
        <w:tab/>
        <w:t>Zvláštní technické podmínky "[</w:t>
      </w:r>
      <w:r w:rsidRPr="00B06D17">
        <w:rPr>
          <w:highlight w:val="green"/>
        </w:rPr>
        <w:t>VLOŽÍ OBJEDNATEL</w:t>
      </w:r>
      <w:r>
        <w:t>]"</w:t>
      </w:r>
    </w:p>
    <w:p w14:paraId="043C303E" w14:textId="5FEEA3B5" w:rsidR="008A4D1B" w:rsidRDefault="005B4FC7" w:rsidP="00A05E94">
      <w:pPr>
        <w:pStyle w:val="Textbezslovn"/>
        <w:spacing w:after="240"/>
        <w:jc w:val="left"/>
      </w:pPr>
      <w:r w:rsidRPr="005B4FC7">
        <w:rPr>
          <w:i/>
        </w:rPr>
        <w:t>(samostatná příloha)</w:t>
      </w:r>
    </w:p>
    <w:p w14:paraId="745BF973" w14:textId="77777777" w:rsidR="001828A0" w:rsidRPr="001828A0" w:rsidRDefault="001828A0" w:rsidP="001828A0">
      <w:pPr>
        <w:spacing w:after="360" w:line="264" w:lineRule="auto"/>
        <w:ind w:left="737"/>
        <w:jc w:val="both"/>
        <w:rPr>
          <w:i/>
          <w:sz w:val="18"/>
          <w:szCs w:val="18"/>
        </w:rPr>
      </w:pPr>
      <w:r w:rsidRPr="001828A0">
        <w:rPr>
          <w:b/>
          <w:i/>
          <w:sz w:val="18"/>
          <w:szCs w:val="18"/>
        </w:rPr>
        <w:t>Přílohy uvedené v článku 7 - Přílohy ZTP obdržel Zhotovitel jako součást Zadávací dokumentace a k této Smlouvě se tak ve fyzické podobě již nepřipojují.</w:t>
      </w:r>
    </w:p>
    <w:p w14:paraId="14136FCD" w14:textId="77777777" w:rsidR="008A4D1B" w:rsidRDefault="008A4D1B" w:rsidP="001828A0">
      <w:pPr>
        <w:pStyle w:val="Textbezodsazen"/>
        <w:ind w:left="567"/>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1B5D4C7C"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DPS</w:t>
      </w:r>
      <w:r w:rsidR="00BA0F0D">
        <w:t>, CDE</w:t>
      </w:r>
      <w:r w:rsidR="009521A1">
        <w:t xml:space="preserve"> </w:t>
      </w:r>
      <w:r w:rsidR="00AF3A20">
        <w:t>a Dozor projektanta</w:t>
      </w:r>
      <w:r w:rsidR="00F23CC7" w:rsidRPr="00F23CC7">
        <w:t xml:space="preserve"> při zpracování PDPS</w:t>
      </w:r>
      <w:r>
        <w:t>:</w:t>
      </w:r>
    </w:p>
    <w:p w14:paraId="1B863617" w14:textId="75F1DFE3" w:rsidR="008A4D1B" w:rsidRDefault="00760192" w:rsidP="009227F1">
      <w:pPr>
        <w:pStyle w:val="Nadpisbezsl1-2"/>
      </w:pPr>
      <w:r>
        <w:t>1.</w:t>
      </w:r>
      <w:r>
        <w:tab/>
      </w:r>
      <w:r w:rsidR="00BA0F0D">
        <w:t>S</w:t>
      </w:r>
      <w:r w:rsidR="008A4D1B">
        <w:t xml:space="preserve">lužby na zpracování </w:t>
      </w:r>
      <w:r w:rsidR="00957B84" w:rsidRPr="00957B84">
        <w:t>ZP</w:t>
      </w:r>
      <w:r w:rsidR="00D65162">
        <w:t xml:space="preserve"> </w:t>
      </w:r>
      <w:r w:rsidR="00957B84" w:rsidRPr="00957B84">
        <w:t xml:space="preserve">a </w:t>
      </w:r>
      <w:r w:rsidR="009521A1">
        <w:t>DPS</w:t>
      </w:r>
      <w:r w:rsidR="00BA0F0D">
        <w:t>, CDE</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tcPr>
          <w:p w14:paraId="73FD3A4D" w14:textId="7CB18851" w:rsidR="00957B84" w:rsidRPr="006737E9"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sz w:val="16"/>
                <w:szCs w:val="18"/>
              </w:rPr>
              <w:t xml:space="preserve">Záměr projektu (v rozsahu </w:t>
            </w:r>
            <w:r w:rsidR="00C641FF" w:rsidRPr="006737E9">
              <w:rPr>
                <w:sz w:val="16"/>
                <w:szCs w:val="18"/>
              </w:rPr>
              <w:t>Pravidel</w:t>
            </w:r>
            <w:r w:rsidRPr="006737E9">
              <w:rPr>
                <w:sz w:val="16"/>
                <w:szCs w:val="18"/>
              </w:rPr>
              <w:t xml:space="preserve"> v platném znění a dle požadavku VTP a ZTP)</w:t>
            </w:r>
          </w:p>
        </w:tc>
        <w:tc>
          <w:tcPr>
            <w:tcW w:w="992" w:type="dxa"/>
          </w:tcPr>
          <w:p w14:paraId="54B299ED" w14:textId="64348A0F" w:rsidR="00957B84" w:rsidRPr="006737E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6737E9">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CEA8CAD" w14:textId="77777777" w:rsidTr="00E14DD5">
        <w:tc>
          <w:tcPr>
            <w:tcW w:w="851" w:type="dxa"/>
          </w:tcPr>
          <w:p w14:paraId="6B3FFDC2" w14:textId="4FFEAFD6" w:rsidR="00EA33C9" w:rsidRPr="00957B84" w:rsidRDefault="00EA33C9" w:rsidP="00957B84">
            <w:pPr>
              <w:spacing w:before="40" w:after="40" w:line="240" w:lineRule="auto"/>
              <w:cnfStyle w:val="001000000000" w:firstRow="0" w:lastRow="0" w:firstColumn="1" w:lastColumn="0" w:oddVBand="0" w:evenVBand="0" w:oddHBand="0" w:evenHBand="0" w:firstRowFirstColumn="0" w:firstRowLastColumn="0" w:lastRowFirstColumn="0" w:lastRowLastColumn="0"/>
              <w:rPr>
                <w:sz w:val="16"/>
                <w:szCs w:val="18"/>
              </w:rPr>
            </w:pPr>
            <w:r>
              <w:rPr>
                <w:sz w:val="16"/>
                <w:szCs w:val="18"/>
              </w:rPr>
              <w:t>2</w:t>
            </w:r>
          </w:p>
        </w:tc>
        <w:tc>
          <w:tcPr>
            <w:tcW w:w="3403" w:type="dxa"/>
          </w:tcPr>
          <w:p w14:paraId="10F6DE63" w14:textId="1706EFCE" w:rsidR="00EA33C9" w:rsidRPr="00EA33C9" w:rsidRDefault="00EA33C9" w:rsidP="00957B84">
            <w:pPr>
              <w:spacing w:before="40" w:after="40" w:line="240" w:lineRule="auto"/>
              <w:rPr>
                <w:sz w:val="16"/>
                <w:szCs w:val="18"/>
              </w:rPr>
            </w:pPr>
            <w:r w:rsidRPr="006737E9">
              <w:rPr>
                <w:rFonts w:asciiTheme="minorHAnsi" w:hAnsiTheme="minorHAnsi"/>
                <w:sz w:val="16"/>
                <w:szCs w:val="16"/>
              </w:rPr>
              <w:t>Zpracování Dokumentac</w:t>
            </w:r>
            <w:r w:rsidR="00F572EC">
              <w:rPr>
                <w:rFonts w:asciiTheme="minorHAnsi" w:hAnsiTheme="minorHAnsi"/>
                <w:sz w:val="16"/>
                <w:szCs w:val="16"/>
              </w:rPr>
              <w:t>e</w:t>
            </w:r>
            <w:r w:rsidRPr="006737E9">
              <w:rPr>
                <w:rFonts w:asciiTheme="minorHAnsi" w:hAnsiTheme="minorHAnsi"/>
                <w:sz w:val="16"/>
                <w:szCs w:val="16"/>
              </w:rPr>
              <w:t xml:space="preserve"> EIA</w:t>
            </w:r>
            <w:r w:rsidR="001F3118">
              <w:rPr>
                <w:rFonts w:asciiTheme="minorHAnsi" w:hAnsiTheme="minorHAnsi"/>
                <w:sz w:val="16"/>
                <w:szCs w:val="16"/>
              </w:rPr>
              <w:t>, vč. oznámení</w:t>
            </w:r>
            <w:r w:rsidRPr="006737E9">
              <w:rPr>
                <w:rFonts w:asciiTheme="minorHAnsi" w:hAnsiTheme="minorHAnsi"/>
                <w:sz w:val="16"/>
                <w:szCs w:val="16"/>
              </w:rPr>
              <w:t xml:space="preserve"> dle čl. </w:t>
            </w:r>
            <w:r w:rsidR="00F572EC">
              <w:rPr>
                <w:rFonts w:asciiTheme="minorHAnsi" w:hAnsiTheme="minorHAnsi"/>
                <w:sz w:val="16"/>
                <w:szCs w:val="16"/>
              </w:rPr>
              <w:t>1.1.1 písm. b)</w:t>
            </w:r>
            <w:r w:rsidRPr="006737E9">
              <w:rPr>
                <w:rFonts w:asciiTheme="minorHAnsi" w:hAnsiTheme="minorHAnsi"/>
                <w:sz w:val="16"/>
                <w:szCs w:val="16"/>
              </w:rPr>
              <w:t xml:space="preserve"> ZTP.</w:t>
            </w:r>
            <w:r w:rsidR="00C375BF">
              <w:rPr>
                <w:rFonts w:asciiTheme="minorHAnsi" w:hAnsiTheme="minorHAnsi"/>
                <w:sz w:val="16"/>
                <w:szCs w:val="16"/>
              </w:rPr>
              <w:t xml:space="preserve"> </w:t>
            </w:r>
          </w:p>
        </w:tc>
        <w:tc>
          <w:tcPr>
            <w:tcW w:w="992" w:type="dxa"/>
          </w:tcPr>
          <w:p w14:paraId="69BE2672" w14:textId="5E7D7C5B" w:rsidR="00EA33C9" w:rsidRDefault="00EA33C9" w:rsidP="00957B84">
            <w:pPr>
              <w:spacing w:before="40" w:after="40" w:line="240" w:lineRule="auto"/>
              <w:rPr>
                <w:sz w:val="16"/>
                <w:szCs w:val="18"/>
              </w:rPr>
            </w:pPr>
            <w:r>
              <w:rPr>
                <w:sz w:val="16"/>
                <w:szCs w:val="18"/>
              </w:rPr>
              <w:t>člověkohodina</w:t>
            </w:r>
          </w:p>
        </w:tc>
        <w:tc>
          <w:tcPr>
            <w:tcW w:w="993" w:type="dxa"/>
          </w:tcPr>
          <w:p w14:paraId="3ED5E33E" w14:textId="77777777" w:rsidR="00EA33C9" w:rsidRPr="00957B84" w:rsidRDefault="00EA33C9" w:rsidP="00957B84">
            <w:pPr>
              <w:spacing w:before="40" w:after="40" w:line="240" w:lineRule="auto"/>
              <w:rPr>
                <w:sz w:val="16"/>
                <w:szCs w:val="18"/>
              </w:rPr>
            </w:pPr>
          </w:p>
        </w:tc>
        <w:tc>
          <w:tcPr>
            <w:tcW w:w="1275" w:type="dxa"/>
          </w:tcPr>
          <w:p w14:paraId="2E7B96B8" w14:textId="77777777" w:rsidR="00EA33C9" w:rsidRPr="00957B84" w:rsidRDefault="00EA33C9" w:rsidP="00957B84">
            <w:pPr>
              <w:spacing w:before="40" w:after="40" w:line="240" w:lineRule="auto"/>
              <w:rPr>
                <w:sz w:val="16"/>
                <w:szCs w:val="18"/>
              </w:rPr>
            </w:pPr>
          </w:p>
        </w:tc>
        <w:tc>
          <w:tcPr>
            <w:tcW w:w="1392" w:type="dxa"/>
          </w:tcPr>
          <w:p w14:paraId="5651D879" w14:textId="77777777" w:rsidR="00EA33C9" w:rsidRPr="00957B84" w:rsidRDefault="00EA33C9" w:rsidP="00957B84">
            <w:pPr>
              <w:spacing w:before="40" w:after="40" w:line="240" w:lineRule="auto"/>
              <w:rPr>
                <w:sz w:val="16"/>
                <w:szCs w:val="18"/>
              </w:rPr>
            </w:pPr>
          </w:p>
        </w:tc>
      </w:tr>
      <w:tr w:rsidR="00EA33C9" w:rsidRPr="00957B84" w14:paraId="5F985B9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B6501A" w14:textId="212AFD77" w:rsidR="00EA33C9" w:rsidRPr="00957B84" w:rsidRDefault="00EA33C9" w:rsidP="00957B84">
            <w:pPr>
              <w:spacing w:before="40" w:after="40" w:line="240" w:lineRule="auto"/>
              <w:rPr>
                <w:sz w:val="16"/>
                <w:szCs w:val="18"/>
              </w:rPr>
            </w:pPr>
            <w:r>
              <w:rPr>
                <w:sz w:val="16"/>
                <w:szCs w:val="18"/>
              </w:rPr>
              <w:t>3</w:t>
            </w:r>
          </w:p>
        </w:tc>
        <w:tc>
          <w:tcPr>
            <w:tcW w:w="3403" w:type="dxa"/>
          </w:tcPr>
          <w:p w14:paraId="3BC8ED63" w14:textId="05BBFC1C" w:rsidR="00EA33C9" w:rsidRPr="006737E9" w:rsidRDefault="00EA33C9"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Dokumentací</w:t>
            </w:r>
            <w:r w:rsidR="00D85AE8">
              <w:rPr>
                <w:rFonts w:asciiTheme="minorHAnsi" w:hAnsiTheme="minorHAnsi"/>
                <w:szCs w:val="16"/>
              </w:rPr>
              <w:t xml:space="preserve"> </w:t>
            </w:r>
            <w:r w:rsidR="00644C09">
              <w:rPr>
                <w:rFonts w:asciiTheme="minorHAnsi" w:hAnsiTheme="minorHAnsi"/>
                <w:szCs w:val="16"/>
              </w:rPr>
              <w:t xml:space="preserve">vč. </w:t>
            </w:r>
            <w:r w:rsidR="00D85AE8">
              <w:rPr>
                <w:rFonts w:asciiTheme="minorHAnsi" w:hAnsiTheme="minorHAnsi"/>
                <w:szCs w:val="16"/>
              </w:rPr>
              <w:t>DPS v rež</w:t>
            </w:r>
            <w:r w:rsidR="00644C09">
              <w:rPr>
                <w:rFonts w:asciiTheme="minorHAnsi" w:hAnsiTheme="minorHAnsi"/>
                <w:szCs w:val="16"/>
              </w:rPr>
              <w:t>i</w:t>
            </w:r>
            <w:r w:rsidR="00D85AE8">
              <w:rPr>
                <w:rFonts w:asciiTheme="minorHAnsi" w:hAnsiTheme="minorHAnsi"/>
                <w:szCs w:val="16"/>
              </w:rPr>
              <w:t>mu BIM</w:t>
            </w:r>
            <w:r w:rsidRPr="006737E9">
              <w:rPr>
                <w:rFonts w:asciiTheme="minorHAnsi" w:hAnsiTheme="minorHAnsi"/>
                <w:szCs w:val="16"/>
              </w:rPr>
              <w:t xml:space="preserve"> dle čl. </w:t>
            </w:r>
            <w:r w:rsidR="00F572EC">
              <w:rPr>
                <w:rFonts w:asciiTheme="minorHAnsi" w:hAnsiTheme="minorHAnsi"/>
                <w:szCs w:val="16"/>
              </w:rPr>
              <w:t>1.1.1 písm. c)</w:t>
            </w:r>
            <w:r w:rsidRPr="006737E9">
              <w:rPr>
                <w:rFonts w:asciiTheme="minorHAnsi" w:hAnsiTheme="minorHAnsi"/>
                <w:szCs w:val="16"/>
              </w:rPr>
              <w:t xml:space="preserve"> ZTP.</w:t>
            </w:r>
          </w:p>
          <w:p w14:paraId="1C2C01B7" w14:textId="23D1F2E7" w:rsidR="00EA33C9" w:rsidRPr="00EA33C9" w:rsidRDefault="00EA33C9" w:rsidP="00EA33C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(mimo průzkumů a inženýrské činnosti – položky 4, 5 a 6)</w:t>
            </w:r>
          </w:p>
        </w:tc>
        <w:tc>
          <w:tcPr>
            <w:tcW w:w="992" w:type="dxa"/>
          </w:tcPr>
          <w:p w14:paraId="5F4A7E27" w14:textId="5D437C36" w:rsidR="00EA33C9"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47D69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DC3287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F517A2"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5430C8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09A5D2" w14:textId="0B3CF8C7" w:rsidR="008D4471" w:rsidRDefault="008D4471" w:rsidP="00957B84">
            <w:pPr>
              <w:spacing w:before="40" w:after="40" w:line="240" w:lineRule="auto"/>
              <w:rPr>
                <w:sz w:val="16"/>
                <w:szCs w:val="18"/>
              </w:rPr>
            </w:pPr>
            <w:r>
              <w:rPr>
                <w:sz w:val="16"/>
                <w:szCs w:val="18"/>
              </w:rPr>
              <w:t>4</w:t>
            </w:r>
          </w:p>
        </w:tc>
        <w:tc>
          <w:tcPr>
            <w:tcW w:w="3403" w:type="dxa"/>
          </w:tcPr>
          <w:p w14:paraId="182B1653" w14:textId="151D0C56"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Zajištění mapových podkladů</w:t>
            </w:r>
          </w:p>
        </w:tc>
        <w:tc>
          <w:tcPr>
            <w:tcW w:w="992" w:type="dxa"/>
          </w:tcPr>
          <w:p w14:paraId="480427FF" w14:textId="07A7DE08" w:rsidR="008D4471" w:rsidRP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627F442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766F9F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914CFB"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40348C7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122E554" w14:textId="65AD879D" w:rsidR="008D4471" w:rsidRDefault="008D4471" w:rsidP="00957B84">
            <w:pPr>
              <w:spacing w:before="40" w:after="40" w:line="240" w:lineRule="auto"/>
              <w:rPr>
                <w:sz w:val="16"/>
                <w:szCs w:val="18"/>
              </w:rPr>
            </w:pPr>
            <w:r>
              <w:rPr>
                <w:sz w:val="16"/>
                <w:szCs w:val="18"/>
              </w:rPr>
              <w:t>5</w:t>
            </w:r>
          </w:p>
        </w:tc>
        <w:tc>
          <w:tcPr>
            <w:tcW w:w="3403" w:type="dxa"/>
          </w:tcPr>
          <w:p w14:paraId="12C4B464" w14:textId="358D95A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Geodetické práce (doměření)</w:t>
            </w:r>
          </w:p>
        </w:tc>
        <w:tc>
          <w:tcPr>
            <w:tcW w:w="992" w:type="dxa"/>
          </w:tcPr>
          <w:p w14:paraId="1F4910E2" w14:textId="785BACE9"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51197C8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9CC0DE1"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43D56B8"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4C1C13EF"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05CDE86E" w14:textId="77777777" w:rsidR="00AB5FB8" w:rsidRDefault="00AB5FB8" w:rsidP="0076433B">
            <w:pPr>
              <w:spacing w:before="40" w:after="40" w:line="240" w:lineRule="auto"/>
              <w:rPr>
                <w:sz w:val="16"/>
                <w:szCs w:val="18"/>
              </w:rPr>
            </w:pPr>
            <w:r>
              <w:rPr>
                <w:sz w:val="16"/>
                <w:szCs w:val="18"/>
              </w:rPr>
              <w:t>6</w:t>
            </w:r>
          </w:p>
        </w:tc>
        <w:tc>
          <w:tcPr>
            <w:tcW w:w="3403" w:type="dxa"/>
          </w:tcPr>
          <w:p w14:paraId="475A872C" w14:textId="61386FD9"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Zpracování projektu inženýrskogeologického průzkumu, v rozsahu dle bodu 4.18.1 ZTP </w:t>
            </w:r>
          </w:p>
        </w:tc>
        <w:tc>
          <w:tcPr>
            <w:tcW w:w="992" w:type="dxa"/>
          </w:tcPr>
          <w:p w14:paraId="77007A33"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685CE0D9"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E2ADB71"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316C7E"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6577F05E"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6C35A2D2" w14:textId="77777777" w:rsidR="00AB5FB8" w:rsidRDefault="00AB5FB8" w:rsidP="0076433B">
            <w:pPr>
              <w:spacing w:before="40" w:after="40" w:line="240" w:lineRule="auto"/>
              <w:rPr>
                <w:sz w:val="16"/>
                <w:szCs w:val="18"/>
              </w:rPr>
            </w:pPr>
            <w:r>
              <w:rPr>
                <w:sz w:val="16"/>
                <w:szCs w:val="18"/>
              </w:rPr>
              <w:t>7</w:t>
            </w:r>
          </w:p>
        </w:tc>
        <w:tc>
          <w:tcPr>
            <w:tcW w:w="3403" w:type="dxa"/>
          </w:tcPr>
          <w:p w14:paraId="60B43AD0"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podrobného inženýrskogeologického průzkumu dle bodu 4.18.3 ZTP</w:t>
            </w:r>
          </w:p>
        </w:tc>
        <w:tc>
          <w:tcPr>
            <w:tcW w:w="992" w:type="dxa"/>
          </w:tcPr>
          <w:p w14:paraId="7D412662"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476A8239"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C12B207"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4490E8"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01988AA5"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454D290E" w14:textId="77777777" w:rsidR="00AB5FB8" w:rsidRDefault="00AB5FB8" w:rsidP="0076433B">
            <w:pPr>
              <w:spacing w:before="40" w:after="40" w:line="240" w:lineRule="auto"/>
              <w:rPr>
                <w:sz w:val="16"/>
                <w:szCs w:val="18"/>
              </w:rPr>
            </w:pPr>
            <w:r>
              <w:rPr>
                <w:sz w:val="16"/>
                <w:szCs w:val="18"/>
              </w:rPr>
              <w:t>8</w:t>
            </w:r>
          </w:p>
        </w:tc>
        <w:tc>
          <w:tcPr>
            <w:tcW w:w="3403" w:type="dxa"/>
          </w:tcPr>
          <w:p w14:paraId="3C2CCEEF"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předběžného inženýrskogeologického průzkumu dle bodu 4.18.4 ZTP</w:t>
            </w:r>
          </w:p>
        </w:tc>
        <w:tc>
          <w:tcPr>
            <w:tcW w:w="992" w:type="dxa"/>
          </w:tcPr>
          <w:p w14:paraId="1E0B804A"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3A456C14"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145002E6"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C8BFDE8"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3FEDB4AF"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540B9BDB" w14:textId="77777777" w:rsidR="00AB5FB8" w:rsidRDefault="00AB5FB8" w:rsidP="0076433B">
            <w:pPr>
              <w:spacing w:before="40" w:after="40" w:line="240" w:lineRule="auto"/>
              <w:rPr>
                <w:sz w:val="16"/>
                <w:szCs w:val="18"/>
              </w:rPr>
            </w:pPr>
            <w:r>
              <w:rPr>
                <w:sz w:val="16"/>
                <w:szCs w:val="18"/>
              </w:rPr>
              <w:t>9</w:t>
            </w:r>
          </w:p>
        </w:tc>
        <w:tc>
          <w:tcPr>
            <w:tcW w:w="3403" w:type="dxa"/>
          </w:tcPr>
          <w:p w14:paraId="5C66F813"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Zpracování projektu podrobného inženýrskogeologického průzkumu v rozsahu dle bodu 4.18.5 ZTP </w:t>
            </w:r>
          </w:p>
        </w:tc>
        <w:tc>
          <w:tcPr>
            <w:tcW w:w="992" w:type="dxa"/>
          </w:tcPr>
          <w:p w14:paraId="7547DC32"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60D76E90"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3B962A7"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A0A806D"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31FA73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DCB2DB" w14:textId="6EA50E24" w:rsidR="008D4471" w:rsidRDefault="00AB5FB8" w:rsidP="00957B84">
            <w:pPr>
              <w:spacing w:before="40" w:after="40" w:line="240" w:lineRule="auto"/>
              <w:rPr>
                <w:sz w:val="16"/>
                <w:szCs w:val="18"/>
              </w:rPr>
            </w:pPr>
            <w:r>
              <w:rPr>
                <w:sz w:val="16"/>
                <w:szCs w:val="18"/>
              </w:rPr>
              <w:t>10</w:t>
            </w:r>
          </w:p>
        </w:tc>
        <w:tc>
          <w:tcPr>
            <w:tcW w:w="3403" w:type="dxa"/>
          </w:tcPr>
          <w:p w14:paraId="1EC6466A" w14:textId="36CA644D"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Ostatní průzkumy pro zpracování Dokumentací</w:t>
            </w:r>
          </w:p>
        </w:tc>
        <w:tc>
          <w:tcPr>
            <w:tcW w:w="992" w:type="dxa"/>
          </w:tcPr>
          <w:p w14:paraId="37881598" w14:textId="5AC86DFB" w:rsidR="008D4471"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AB12DD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37EE09"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EB3CF2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751EEF9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317F42D" w14:textId="23A9B9C6" w:rsidR="008D4471" w:rsidRDefault="00AB5FB8" w:rsidP="00957B84">
            <w:pPr>
              <w:spacing w:before="40" w:after="40" w:line="240" w:lineRule="auto"/>
              <w:rPr>
                <w:sz w:val="16"/>
                <w:szCs w:val="18"/>
              </w:rPr>
            </w:pPr>
            <w:r>
              <w:rPr>
                <w:sz w:val="16"/>
                <w:szCs w:val="18"/>
              </w:rPr>
              <w:t>11</w:t>
            </w:r>
          </w:p>
        </w:tc>
        <w:tc>
          <w:tcPr>
            <w:tcW w:w="3403" w:type="dxa"/>
          </w:tcPr>
          <w:p w14:paraId="58FF51B1" w14:textId="45B9667B"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celkových investičních nákladů stavby resp. rozpočtu a hodnocení ekonomické efektivnosti stavby mimo aktualizace na základě finální verze Díla.</w:t>
            </w:r>
          </w:p>
        </w:tc>
        <w:tc>
          <w:tcPr>
            <w:tcW w:w="992" w:type="dxa"/>
          </w:tcPr>
          <w:p w14:paraId="55EDC9FE" w14:textId="304CE5CA"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1E6AF52F"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84CD2B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63D34C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10326CC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3AA1B3" w14:textId="28E60368" w:rsidR="008D4471" w:rsidRDefault="00AB5FB8" w:rsidP="00957B84">
            <w:pPr>
              <w:spacing w:before="40" w:after="40" w:line="240" w:lineRule="auto"/>
              <w:rPr>
                <w:sz w:val="16"/>
                <w:szCs w:val="18"/>
              </w:rPr>
            </w:pPr>
            <w:r>
              <w:rPr>
                <w:sz w:val="16"/>
                <w:szCs w:val="18"/>
              </w:rPr>
              <w:t>12</w:t>
            </w:r>
          </w:p>
        </w:tc>
        <w:tc>
          <w:tcPr>
            <w:tcW w:w="3403" w:type="dxa"/>
          </w:tcPr>
          <w:p w14:paraId="665A4F54" w14:textId="18709961"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Koordinátor BOZP v přípravě</w:t>
            </w:r>
          </w:p>
        </w:tc>
        <w:tc>
          <w:tcPr>
            <w:tcW w:w="992" w:type="dxa"/>
          </w:tcPr>
          <w:p w14:paraId="31A23AA9" w14:textId="5B73606C"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7B1238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1AC2252"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3AD7370"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45EED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68527" w14:textId="702C089A" w:rsidR="00EA33C9" w:rsidRDefault="00AB5FB8" w:rsidP="00957B84">
            <w:pPr>
              <w:spacing w:before="40" w:after="40" w:line="240" w:lineRule="auto"/>
              <w:rPr>
                <w:sz w:val="16"/>
                <w:szCs w:val="18"/>
              </w:rPr>
            </w:pPr>
            <w:r>
              <w:rPr>
                <w:sz w:val="16"/>
                <w:szCs w:val="18"/>
              </w:rPr>
              <w:t>13</w:t>
            </w:r>
          </w:p>
        </w:tc>
        <w:tc>
          <w:tcPr>
            <w:tcW w:w="3403" w:type="dxa"/>
          </w:tcPr>
          <w:p w14:paraId="6A9F2ED6" w14:textId="06DB0913"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D85AE8">
              <w:rPr>
                <w:rFonts w:asciiTheme="minorHAnsi" w:hAnsiTheme="minorHAnsi"/>
                <w:szCs w:val="16"/>
              </w:rPr>
              <w:t xml:space="preserve"> DPS v režimu BIM</w:t>
            </w:r>
            <w:r w:rsidRPr="006737E9">
              <w:rPr>
                <w:rFonts w:asciiTheme="minorHAnsi" w:hAnsiTheme="minorHAnsi"/>
                <w:szCs w:val="16"/>
              </w:rPr>
              <w:t>, dle Smlouvy v listinné formě (dle požadavků VTP a ZTP)</w:t>
            </w:r>
          </w:p>
        </w:tc>
        <w:tc>
          <w:tcPr>
            <w:tcW w:w="992" w:type="dxa"/>
          </w:tcPr>
          <w:p w14:paraId="77D4C9BD" w14:textId="37D363FC"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94C5D7C"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AB216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2D77E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4BB5F8B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E51F8E" w14:textId="39A2976E" w:rsidR="00EA33C9" w:rsidRDefault="008D4471" w:rsidP="00957B84">
            <w:pPr>
              <w:spacing w:before="40" w:after="40" w:line="240" w:lineRule="auto"/>
              <w:rPr>
                <w:sz w:val="16"/>
                <w:szCs w:val="18"/>
              </w:rPr>
            </w:pPr>
            <w:r>
              <w:rPr>
                <w:sz w:val="16"/>
                <w:szCs w:val="18"/>
              </w:rPr>
              <w:t>1</w:t>
            </w:r>
            <w:r w:rsidR="00AB5FB8">
              <w:rPr>
                <w:sz w:val="16"/>
                <w:szCs w:val="18"/>
              </w:rPr>
              <w:t>4</w:t>
            </w:r>
          </w:p>
        </w:tc>
        <w:tc>
          <w:tcPr>
            <w:tcW w:w="3403" w:type="dxa"/>
          </w:tcPr>
          <w:p w14:paraId="5AF889BD" w14:textId="73639644"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D85AE8">
              <w:rPr>
                <w:rFonts w:asciiTheme="minorHAnsi" w:hAnsiTheme="minorHAnsi"/>
                <w:szCs w:val="16"/>
              </w:rPr>
              <w:t xml:space="preserve"> DPS v režimu BIM</w:t>
            </w:r>
            <w:r w:rsidRPr="006737E9">
              <w:rPr>
                <w:rFonts w:asciiTheme="minorHAnsi" w:hAnsiTheme="minorHAnsi"/>
                <w:szCs w:val="16"/>
              </w:rPr>
              <w:t>, dle Smlouvy v elektronické formě (dle požadavků VTP a ZTP)</w:t>
            </w:r>
          </w:p>
        </w:tc>
        <w:tc>
          <w:tcPr>
            <w:tcW w:w="992" w:type="dxa"/>
          </w:tcPr>
          <w:p w14:paraId="0BC8FAF2" w14:textId="307ABD64"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84FBCE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0DC89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D56CA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2372C9E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F9B63D0" w14:textId="1C842543" w:rsidR="00EA33C9" w:rsidRDefault="008D4471" w:rsidP="00957B84">
            <w:pPr>
              <w:spacing w:before="40" w:after="40" w:line="240" w:lineRule="auto"/>
              <w:rPr>
                <w:sz w:val="16"/>
                <w:szCs w:val="18"/>
              </w:rPr>
            </w:pPr>
            <w:r>
              <w:rPr>
                <w:sz w:val="16"/>
                <w:szCs w:val="18"/>
              </w:rPr>
              <w:t>1</w:t>
            </w:r>
            <w:r w:rsidR="00AB5FB8">
              <w:rPr>
                <w:sz w:val="16"/>
                <w:szCs w:val="18"/>
              </w:rPr>
              <w:t>5</w:t>
            </w:r>
          </w:p>
        </w:tc>
        <w:tc>
          <w:tcPr>
            <w:tcW w:w="3403" w:type="dxa"/>
          </w:tcPr>
          <w:p w14:paraId="3751077E" w14:textId="5BB3276B"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 xml:space="preserve">Inženýrská činnost zajišťující komplexní veřejnoprávní projednání a zajištění všech potřebných podkladů a certifikátů nutných k vydání </w:t>
            </w:r>
            <w:r>
              <w:rPr>
                <w:szCs w:val="16"/>
              </w:rPr>
              <w:t>povolení záměru</w:t>
            </w:r>
            <w:r w:rsidRPr="00D77CC3">
              <w:rPr>
                <w:szCs w:val="16"/>
              </w:rPr>
              <w:t xml:space="preserve"> a činnosti při procesu získání </w:t>
            </w:r>
            <w:r>
              <w:rPr>
                <w:szCs w:val="16"/>
              </w:rPr>
              <w:t>povolení záměru</w:t>
            </w:r>
            <w:r w:rsidRPr="00D77CC3">
              <w:rPr>
                <w:szCs w:val="16"/>
              </w:rPr>
              <w:t xml:space="preserve"> až do nabytí jeho právní moci</w:t>
            </w:r>
            <w:r>
              <w:rPr>
                <w:szCs w:val="16"/>
              </w:rPr>
              <w:t>.</w:t>
            </w:r>
          </w:p>
        </w:tc>
        <w:tc>
          <w:tcPr>
            <w:tcW w:w="992" w:type="dxa"/>
          </w:tcPr>
          <w:p w14:paraId="3A993A06" w14:textId="6B40A57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2353DC70"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33C698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A8A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65BE8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3FCFA3A" w14:textId="319FB967" w:rsidR="00EA33C9" w:rsidRDefault="0049065C" w:rsidP="00957B84">
            <w:pPr>
              <w:spacing w:before="40" w:after="40" w:line="240" w:lineRule="auto"/>
              <w:rPr>
                <w:sz w:val="16"/>
                <w:szCs w:val="18"/>
              </w:rPr>
            </w:pPr>
            <w:r>
              <w:rPr>
                <w:sz w:val="16"/>
                <w:szCs w:val="18"/>
              </w:rPr>
              <w:t>1</w:t>
            </w:r>
            <w:r w:rsidR="00AB5FB8">
              <w:rPr>
                <w:sz w:val="16"/>
                <w:szCs w:val="18"/>
              </w:rPr>
              <w:t>6</w:t>
            </w:r>
          </w:p>
        </w:tc>
        <w:tc>
          <w:tcPr>
            <w:tcW w:w="3403" w:type="dxa"/>
          </w:tcPr>
          <w:p w14:paraId="4B1879E8" w14:textId="556481CC"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Inženýrská činnost zajišťující posouzení vlivu stavby na životní prostředí (zajištění procesu EIA).</w:t>
            </w:r>
          </w:p>
        </w:tc>
        <w:tc>
          <w:tcPr>
            <w:tcW w:w="992" w:type="dxa"/>
          </w:tcPr>
          <w:p w14:paraId="0509966C" w14:textId="404469FD"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5BDC58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32266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1F81C2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62292E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21B3CB8" w14:textId="4E7399CA" w:rsidR="00EA33C9" w:rsidRDefault="0049065C" w:rsidP="00957B84">
            <w:pPr>
              <w:spacing w:before="40" w:after="40" w:line="240" w:lineRule="auto"/>
              <w:rPr>
                <w:sz w:val="16"/>
                <w:szCs w:val="18"/>
              </w:rPr>
            </w:pPr>
            <w:r>
              <w:rPr>
                <w:sz w:val="16"/>
                <w:szCs w:val="18"/>
              </w:rPr>
              <w:lastRenderedPageBreak/>
              <w:t>1</w:t>
            </w:r>
            <w:r w:rsidR="00AB5FB8">
              <w:rPr>
                <w:sz w:val="16"/>
                <w:szCs w:val="18"/>
              </w:rPr>
              <w:t>7</w:t>
            </w:r>
          </w:p>
        </w:tc>
        <w:tc>
          <w:tcPr>
            <w:tcW w:w="3403" w:type="dxa"/>
          </w:tcPr>
          <w:p w14:paraId="49F53B28" w14:textId="5B59667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Propagační materiály</w:t>
            </w:r>
          </w:p>
        </w:tc>
        <w:tc>
          <w:tcPr>
            <w:tcW w:w="992" w:type="dxa"/>
          </w:tcPr>
          <w:p w14:paraId="5FEB3EFA" w14:textId="11F04787"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5EDBE7A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55365B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B71C1B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767BB2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C5423F3" w14:textId="780B7503" w:rsidR="00EA33C9" w:rsidRDefault="0049065C" w:rsidP="00957B84">
            <w:pPr>
              <w:spacing w:before="40" w:after="40" w:line="240" w:lineRule="auto"/>
              <w:rPr>
                <w:sz w:val="16"/>
                <w:szCs w:val="18"/>
              </w:rPr>
            </w:pPr>
            <w:r>
              <w:rPr>
                <w:sz w:val="16"/>
                <w:szCs w:val="18"/>
              </w:rPr>
              <w:t>1</w:t>
            </w:r>
            <w:r w:rsidR="00AB5FB8">
              <w:rPr>
                <w:sz w:val="16"/>
                <w:szCs w:val="18"/>
              </w:rPr>
              <w:t>8</w:t>
            </w:r>
          </w:p>
        </w:tc>
        <w:tc>
          <w:tcPr>
            <w:tcW w:w="3403" w:type="dxa"/>
          </w:tcPr>
          <w:p w14:paraId="52F40B73" w14:textId="1F83ED3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Tvorba a aktualizace dat pro GIS portál </w:t>
            </w:r>
          </w:p>
        </w:tc>
        <w:tc>
          <w:tcPr>
            <w:tcW w:w="992" w:type="dxa"/>
          </w:tcPr>
          <w:p w14:paraId="77682360" w14:textId="4585E48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7122099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D6DF7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B47AA9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7764E8C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5CDB52C" w14:textId="20549B94" w:rsidR="00D85AE8" w:rsidRDefault="00D85AE8" w:rsidP="00D85AE8">
            <w:pPr>
              <w:spacing w:before="40" w:after="40" w:line="240" w:lineRule="auto"/>
              <w:rPr>
                <w:sz w:val="16"/>
                <w:szCs w:val="18"/>
              </w:rPr>
            </w:pPr>
            <w:r>
              <w:rPr>
                <w:sz w:val="16"/>
                <w:szCs w:val="18"/>
              </w:rPr>
              <w:t>1</w:t>
            </w:r>
            <w:r w:rsidR="00AB5FB8">
              <w:rPr>
                <w:sz w:val="16"/>
                <w:szCs w:val="18"/>
              </w:rPr>
              <w:t>9</w:t>
            </w:r>
          </w:p>
        </w:tc>
        <w:tc>
          <w:tcPr>
            <w:tcW w:w="3403" w:type="dxa"/>
          </w:tcPr>
          <w:p w14:paraId="2FAC33E0" w14:textId="1E7C6384" w:rsidR="00D85AE8"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Společné datové prostředí (CDE) pro zřízení a provozování CDE v rozsahu stanoveném BIM Protokolem včetně Licence pro Projektový tým</w:t>
            </w:r>
          </w:p>
        </w:tc>
        <w:tc>
          <w:tcPr>
            <w:tcW w:w="992" w:type="dxa"/>
          </w:tcPr>
          <w:p w14:paraId="7C4ED883" w14:textId="250273EE"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color w:val="000000" w:themeColor="text1"/>
                <w:sz w:val="16"/>
                <w:szCs w:val="18"/>
              </w:rPr>
              <w:t>komplet</w:t>
            </w:r>
          </w:p>
        </w:tc>
        <w:tc>
          <w:tcPr>
            <w:tcW w:w="993" w:type="dxa"/>
          </w:tcPr>
          <w:p w14:paraId="77D50602" w14:textId="6A26350B"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3217A">
              <w:rPr>
                <w:color w:val="000000" w:themeColor="text1"/>
                <w:sz w:val="16"/>
                <w:szCs w:val="18"/>
              </w:rPr>
              <w:t>1</w:t>
            </w:r>
          </w:p>
        </w:tc>
        <w:tc>
          <w:tcPr>
            <w:tcW w:w="1275" w:type="dxa"/>
          </w:tcPr>
          <w:p w14:paraId="425474A3"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0B5912"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5226EC7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E35E84C" w14:textId="2D17892B" w:rsidR="00D85AE8" w:rsidRDefault="00AB5FB8" w:rsidP="00D85AE8">
            <w:pPr>
              <w:spacing w:before="40" w:after="40" w:line="240" w:lineRule="auto"/>
              <w:rPr>
                <w:sz w:val="16"/>
                <w:szCs w:val="18"/>
              </w:rPr>
            </w:pPr>
            <w:r>
              <w:rPr>
                <w:sz w:val="16"/>
                <w:szCs w:val="18"/>
              </w:rPr>
              <w:t>20</w:t>
            </w:r>
          </w:p>
        </w:tc>
        <w:tc>
          <w:tcPr>
            <w:tcW w:w="3403" w:type="dxa"/>
          </w:tcPr>
          <w:p w14:paraId="751DA537" w14:textId="1B12B02D"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Licence k CDE pro účely Objednatele dle BIM Protokolu a přílohy EIR cíl 1.1 a zajištění školení dle cíle 1.6 uvedeném v EIR</w:t>
            </w:r>
          </w:p>
        </w:tc>
        <w:tc>
          <w:tcPr>
            <w:tcW w:w="992" w:type="dxa"/>
          </w:tcPr>
          <w:p w14:paraId="0D5827B2" w14:textId="36FD7C6C"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09F77CC2" w14:textId="359B1F6A"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3217A">
              <w:rPr>
                <w:color w:val="000000" w:themeColor="text1"/>
                <w:sz w:val="16"/>
                <w:szCs w:val="18"/>
              </w:rPr>
              <w:t>10</w:t>
            </w:r>
          </w:p>
        </w:tc>
        <w:tc>
          <w:tcPr>
            <w:tcW w:w="1275" w:type="dxa"/>
          </w:tcPr>
          <w:p w14:paraId="7679CE9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F6F522"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6ABC2D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8214CD2" w14:textId="6132ACBB" w:rsidR="00D85AE8" w:rsidRDefault="00AB5FB8" w:rsidP="00D85AE8">
            <w:pPr>
              <w:spacing w:before="40" w:after="40" w:line="240" w:lineRule="auto"/>
              <w:rPr>
                <w:sz w:val="16"/>
                <w:szCs w:val="18"/>
              </w:rPr>
            </w:pPr>
            <w:r>
              <w:rPr>
                <w:sz w:val="16"/>
                <w:szCs w:val="18"/>
              </w:rPr>
              <w:t>21</w:t>
            </w:r>
          </w:p>
        </w:tc>
        <w:tc>
          <w:tcPr>
            <w:tcW w:w="3403" w:type="dxa"/>
          </w:tcPr>
          <w:p w14:paraId="708CE01D" w14:textId="3486EE28"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 xml:space="preserve">Licence k CDE pro účely </w:t>
            </w:r>
            <w:proofErr w:type="spellStart"/>
            <w:r w:rsidRPr="00A16711">
              <w:rPr>
                <w:szCs w:val="16"/>
              </w:rPr>
              <w:t>workflow</w:t>
            </w:r>
            <w:proofErr w:type="spellEnd"/>
            <w:r w:rsidRPr="00A16711">
              <w:rPr>
                <w:szCs w:val="16"/>
              </w:rPr>
              <w:t xml:space="preserve"> připomínkového řízení Objednatele dle BIM Protokolu a přílohy EIR cíl 1.3 a zajištění školení dle cíle 1.7 uvedeném v EIR</w:t>
            </w:r>
          </w:p>
        </w:tc>
        <w:tc>
          <w:tcPr>
            <w:tcW w:w="992" w:type="dxa"/>
          </w:tcPr>
          <w:p w14:paraId="677EB1D8" w14:textId="376B471A"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0279884F" w14:textId="299390BB"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3217A">
              <w:rPr>
                <w:color w:val="000000" w:themeColor="text1"/>
                <w:sz w:val="16"/>
                <w:szCs w:val="18"/>
              </w:rPr>
              <w:t>90</w:t>
            </w:r>
          </w:p>
        </w:tc>
        <w:tc>
          <w:tcPr>
            <w:tcW w:w="1275" w:type="dxa"/>
          </w:tcPr>
          <w:p w14:paraId="0B6EF43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A9B1688"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21EF6CC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14389EE" w14:textId="74BBD03E" w:rsidR="00D85AE8" w:rsidRDefault="00AB5FB8" w:rsidP="00D85AE8">
            <w:pPr>
              <w:spacing w:before="40" w:after="40" w:line="240" w:lineRule="auto"/>
              <w:rPr>
                <w:sz w:val="16"/>
                <w:szCs w:val="18"/>
              </w:rPr>
            </w:pPr>
            <w:r>
              <w:rPr>
                <w:sz w:val="16"/>
                <w:szCs w:val="18"/>
              </w:rPr>
              <w:t>22</w:t>
            </w:r>
          </w:p>
        </w:tc>
        <w:tc>
          <w:tcPr>
            <w:tcW w:w="3403" w:type="dxa"/>
          </w:tcPr>
          <w:p w14:paraId="170F1A9F" w14:textId="668FA3E0"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Vypracování Závěrečné hodnotící zprávy v rozsahu (dle BIM Protokolu včetně jeho příloh)</w:t>
            </w:r>
          </w:p>
        </w:tc>
        <w:tc>
          <w:tcPr>
            <w:tcW w:w="992" w:type="dxa"/>
          </w:tcPr>
          <w:p w14:paraId="397D1137" w14:textId="2F8EC3B5"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0E0A4CF4" w14:textId="77777777"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3C36DFE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03810F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77777777" w:rsidR="00D85AE8" w:rsidRPr="00B50DDC" w:rsidRDefault="00D85AE8" w:rsidP="00D85AE8">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B62B7F">
      <w:pPr>
        <w:spacing w:after="0" w:line="264" w:lineRule="auto"/>
        <w:jc w:val="both"/>
        <w:rPr>
          <w:sz w:val="16"/>
          <w:szCs w:val="16"/>
        </w:rPr>
      </w:pPr>
      <w:r w:rsidRPr="00B50DDC">
        <w:rPr>
          <w:sz w:val="16"/>
          <w:szCs w:val="16"/>
        </w:rPr>
        <w:t>Všechny ceny jsou uvedené v Kč bez DPH.</w:t>
      </w:r>
    </w:p>
    <w:p w14:paraId="4D61C1D1" w14:textId="4F5B26F8" w:rsidR="00400E31" w:rsidRDefault="00E3217A" w:rsidP="00400E31">
      <w:pPr>
        <w:pStyle w:val="Nadpisbezsl1-2"/>
        <w:outlineLvl w:val="2"/>
      </w:pPr>
      <w:r>
        <w:t>2</w:t>
      </w:r>
      <w:r w:rsidR="00400E31">
        <w:t>.</w:t>
      </w:r>
      <w:r w:rsidR="00400E31">
        <w:tab/>
        <w:t xml:space="preserve">Cena za výkon Dozoru projektanta </w:t>
      </w:r>
      <w:r w:rsidR="00F23CC7" w:rsidRPr="00F23CC7">
        <w:t>při zpracování PDPS</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35388921" w:rsidR="00400E31" w:rsidRDefault="00407FED">
            <w:pPr>
              <w:spacing w:after="40" w:line="240" w:lineRule="auto"/>
              <w:rPr>
                <w:szCs w:val="18"/>
              </w:rPr>
            </w:pPr>
            <w:r>
              <w:rPr>
                <w:sz w:val="16"/>
                <w:szCs w:val="18"/>
              </w:rPr>
              <w:t>23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3A632C79" w14:textId="50EA2194"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407FED" w:rsidRPr="00407FED">
        <w:rPr>
          <w:b/>
        </w:rPr>
        <w:t>18</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347DDD3F" w:rsidR="00236DCC" w:rsidRDefault="00407FED"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407FED">
        <w:tc>
          <w:tcPr>
            <w:tcW w:w="8050" w:type="dxa"/>
            <w:gridSpan w:val="3"/>
            <w:shd w:val="clear" w:color="auto" w:fill="F2F2F2" w:themeFill="background1" w:themeFillShade="F2"/>
          </w:tcPr>
          <w:p w14:paraId="500DD0E1" w14:textId="77777777" w:rsidR="00236DCC" w:rsidRPr="00407FED" w:rsidRDefault="00236DCC" w:rsidP="00517090">
            <w:pPr>
              <w:pStyle w:val="Tabulka"/>
              <w:rPr>
                <w:b/>
              </w:rPr>
            </w:pPr>
            <w:r w:rsidRPr="00407FED">
              <w:rPr>
                <w:b/>
              </w:rPr>
              <w:t xml:space="preserve">z toho: </w:t>
            </w:r>
          </w:p>
        </w:tc>
      </w:tr>
      <w:tr w:rsidR="00236DCC" w:rsidRPr="00236DCC" w14:paraId="0C500B2C" w14:textId="2DC60194" w:rsidTr="00407FED">
        <w:tc>
          <w:tcPr>
            <w:tcW w:w="8050" w:type="dxa"/>
            <w:gridSpan w:val="3"/>
            <w:shd w:val="clear" w:color="auto" w:fill="F2F2F2" w:themeFill="background1" w:themeFillShade="F2"/>
          </w:tcPr>
          <w:p w14:paraId="21DF3DBC" w14:textId="3FA811F7" w:rsidR="00236DCC" w:rsidRPr="00407FED" w:rsidRDefault="00236DCC" w:rsidP="00517090">
            <w:pPr>
              <w:pStyle w:val="Tabulka"/>
              <w:rPr>
                <w:b/>
              </w:rPr>
            </w:pPr>
            <w:r w:rsidRPr="00407FED">
              <w:rPr>
                <w:b/>
              </w:rPr>
              <w:t xml:space="preserve">Cena za zpracování </w:t>
            </w:r>
            <w:r w:rsidR="003E6596" w:rsidRPr="00407FED">
              <w:rPr>
                <w:b/>
              </w:rPr>
              <w:t>ZP</w:t>
            </w:r>
            <w:r w:rsidR="00B06D17" w:rsidRPr="00407FED">
              <w:rPr>
                <w:b/>
              </w:rPr>
              <w:t>:</w:t>
            </w:r>
            <w:r w:rsidRPr="00407FED">
              <w:rPr>
                <w:b/>
              </w:rPr>
              <w:t xml:space="preserve"> </w:t>
            </w:r>
          </w:p>
        </w:tc>
      </w:tr>
      <w:tr w:rsidR="00236DCC" w:rsidRPr="00236DCC" w14:paraId="4110EE06" w14:textId="6FF59D0D" w:rsidTr="009227F1">
        <w:tc>
          <w:tcPr>
            <w:tcW w:w="2683" w:type="dxa"/>
          </w:tcPr>
          <w:p w14:paraId="75C96176" w14:textId="5D1EB99D"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430AF273"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0EF88AE8"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407FED">
        <w:tc>
          <w:tcPr>
            <w:tcW w:w="8050" w:type="dxa"/>
            <w:gridSpan w:val="3"/>
            <w:shd w:val="clear" w:color="auto" w:fill="F2F2F2" w:themeFill="background1" w:themeFillShade="F2"/>
          </w:tcPr>
          <w:p w14:paraId="41884335" w14:textId="47E1E7D4" w:rsidR="00236DCC" w:rsidRPr="00407FED" w:rsidRDefault="00236DCC" w:rsidP="00517090">
            <w:pPr>
              <w:pStyle w:val="Tabulka"/>
              <w:rPr>
                <w:b/>
              </w:rPr>
            </w:pPr>
            <w:r w:rsidRPr="00407FED">
              <w:rPr>
                <w:b/>
              </w:rPr>
              <w:t xml:space="preserve">Cena za </w:t>
            </w:r>
            <w:r w:rsidR="003E6596" w:rsidRPr="00407FED">
              <w:rPr>
                <w:b/>
              </w:rPr>
              <w:t xml:space="preserve">zpracování </w:t>
            </w:r>
            <w:r w:rsidR="009521A1" w:rsidRPr="00407FED">
              <w:rPr>
                <w:b/>
              </w:rPr>
              <w:t>DPS</w:t>
            </w:r>
            <w:r w:rsidR="00644C09" w:rsidRPr="00407FED">
              <w:rPr>
                <w:b/>
              </w:rPr>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D85AE8" w:rsidRPr="00236DCC" w14:paraId="3BB86198" w14:textId="77777777" w:rsidTr="00321F63">
        <w:tc>
          <w:tcPr>
            <w:tcW w:w="8050" w:type="dxa"/>
            <w:gridSpan w:val="3"/>
            <w:shd w:val="clear" w:color="auto" w:fill="F2F2F2" w:themeFill="background1" w:themeFillShade="F2"/>
          </w:tcPr>
          <w:p w14:paraId="42F13CDA" w14:textId="5DB86F82" w:rsidR="00D85AE8" w:rsidRPr="00321F63" w:rsidRDefault="00D85AE8" w:rsidP="00D85AE8">
            <w:pPr>
              <w:pStyle w:val="Tabulka"/>
              <w:rPr>
                <w:b/>
              </w:rPr>
            </w:pPr>
            <w:commentRangeStart w:id="19"/>
            <w:commentRangeEnd w:id="19"/>
            <w:r w:rsidRPr="00321F63">
              <w:rPr>
                <w:b/>
              </w:rPr>
              <w:t xml:space="preserve">Cena za dodání </w:t>
            </w:r>
            <w:bookmarkStart w:id="20" w:name="_Hlk184309512"/>
            <w:r w:rsidRPr="00321F63">
              <w:rPr>
                <w:b/>
              </w:rPr>
              <w:t>CDE</w:t>
            </w:r>
            <w:bookmarkEnd w:id="20"/>
            <w:r w:rsidRPr="00321F63">
              <w:rPr>
                <w:b/>
              </w:rPr>
              <w:t>:</w:t>
            </w:r>
          </w:p>
        </w:tc>
      </w:tr>
      <w:tr w:rsidR="00D85AE8" w:rsidRPr="00236DCC" w14:paraId="04D8DC0F" w14:textId="77777777" w:rsidTr="009227F1">
        <w:tc>
          <w:tcPr>
            <w:tcW w:w="2683" w:type="dxa"/>
          </w:tcPr>
          <w:p w14:paraId="4D547CB8" w14:textId="27EC30CA" w:rsidR="00D85AE8" w:rsidRPr="00236DCC" w:rsidRDefault="00D85AE8" w:rsidP="00D85AE8">
            <w:pPr>
              <w:pStyle w:val="Tabulka"/>
            </w:pPr>
            <w:r w:rsidRPr="00236DCC">
              <w:t>"[</w:t>
            </w:r>
            <w:r w:rsidRPr="00236DCC">
              <w:rPr>
                <w:highlight w:val="yellow"/>
              </w:rPr>
              <w:t>VLOŽÍ ZHOTOVITEL</w:t>
            </w:r>
            <w:r w:rsidRPr="00236DCC">
              <w:t>]" Kč</w:t>
            </w:r>
          </w:p>
        </w:tc>
        <w:tc>
          <w:tcPr>
            <w:tcW w:w="2683" w:type="dxa"/>
          </w:tcPr>
          <w:p w14:paraId="3D41740A" w14:textId="2B18840F" w:rsidR="00D85AE8" w:rsidRPr="00236DCC" w:rsidRDefault="00D85AE8" w:rsidP="00D85AE8">
            <w:pPr>
              <w:pStyle w:val="Tabulka"/>
            </w:pPr>
            <w:r w:rsidRPr="00236DCC">
              <w:t>"[</w:t>
            </w:r>
            <w:r w:rsidRPr="00236DCC">
              <w:rPr>
                <w:highlight w:val="yellow"/>
              </w:rPr>
              <w:t>VLOŽÍ ZHOTOVITEL</w:t>
            </w:r>
            <w:r w:rsidRPr="00236DCC">
              <w:t>]" Kč</w:t>
            </w:r>
          </w:p>
        </w:tc>
        <w:tc>
          <w:tcPr>
            <w:tcW w:w="2684" w:type="dxa"/>
          </w:tcPr>
          <w:p w14:paraId="130D6B44" w14:textId="668F02A5" w:rsidR="00D85AE8" w:rsidRPr="00236DCC" w:rsidRDefault="00D85AE8" w:rsidP="00D85AE8">
            <w:pPr>
              <w:pStyle w:val="Tabulka"/>
            </w:pPr>
            <w:r w:rsidRPr="00236DCC">
              <w:t>"[</w:t>
            </w:r>
            <w:r w:rsidRPr="00236DCC">
              <w:rPr>
                <w:highlight w:val="yellow"/>
              </w:rPr>
              <w:t>VLOŽÍ ZHOTOVITEL</w:t>
            </w:r>
            <w:r w:rsidRPr="00236DCC">
              <w:t>]" Kč</w:t>
            </w:r>
          </w:p>
        </w:tc>
      </w:tr>
      <w:tr w:rsidR="00D85AE8" w:rsidRPr="00236DCC" w14:paraId="705CFB6E" w14:textId="77777777" w:rsidTr="00407FED">
        <w:tc>
          <w:tcPr>
            <w:tcW w:w="8050" w:type="dxa"/>
            <w:gridSpan w:val="3"/>
            <w:shd w:val="clear" w:color="auto" w:fill="F2F2F2" w:themeFill="background1" w:themeFillShade="F2"/>
          </w:tcPr>
          <w:p w14:paraId="37CA8BAB" w14:textId="4E043EB4" w:rsidR="00D85AE8" w:rsidRPr="00D0727B" w:rsidRDefault="00D85AE8" w:rsidP="00D85AE8">
            <w:pPr>
              <w:pStyle w:val="Tabulka"/>
              <w:rPr>
                <w:b/>
              </w:rPr>
            </w:pPr>
            <w:r w:rsidRPr="00D0727B">
              <w:rPr>
                <w:b/>
              </w:rPr>
              <w:t>Cena za výkon Dozoru projektanta</w:t>
            </w:r>
            <w:r w:rsidR="00D0727B" w:rsidRPr="00D0727B">
              <w:rPr>
                <w:b/>
              </w:rPr>
              <w:t xml:space="preserve"> při zpracování PDPS</w:t>
            </w:r>
            <w:r w:rsidRPr="00D0727B">
              <w:rPr>
                <w:b/>
              </w:rPr>
              <w:t>:</w:t>
            </w:r>
          </w:p>
        </w:tc>
      </w:tr>
      <w:tr w:rsidR="00D85AE8" w:rsidRPr="00236DCC" w14:paraId="3728B6C1" w14:textId="77777777" w:rsidTr="009227F1">
        <w:tc>
          <w:tcPr>
            <w:tcW w:w="2683" w:type="dxa"/>
          </w:tcPr>
          <w:p w14:paraId="3A26A2C6" w14:textId="31A0CD80" w:rsidR="00D85AE8" w:rsidRPr="00236DCC" w:rsidRDefault="00D85AE8" w:rsidP="00D85AE8">
            <w:pPr>
              <w:pStyle w:val="Tabulka"/>
            </w:pPr>
            <w:r w:rsidRPr="00236DCC">
              <w:t>"[</w:t>
            </w:r>
            <w:r w:rsidRPr="00236DCC">
              <w:rPr>
                <w:highlight w:val="yellow"/>
              </w:rPr>
              <w:t>VLOŽÍ ZHOTOVITEL</w:t>
            </w:r>
            <w:r w:rsidRPr="00236DCC">
              <w:t>]" Kč</w:t>
            </w:r>
          </w:p>
        </w:tc>
        <w:tc>
          <w:tcPr>
            <w:tcW w:w="2683" w:type="dxa"/>
          </w:tcPr>
          <w:p w14:paraId="773F4A7C" w14:textId="00F87774" w:rsidR="00D85AE8" w:rsidRPr="00236DCC" w:rsidRDefault="00D85AE8" w:rsidP="00D85AE8">
            <w:pPr>
              <w:pStyle w:val="Tabulka"/>
            </w:pPr>
            <w:r w:rsidRPr="00236DCC">
              <w:t>"[</w:t>
            </w:r>
            <w:r w:rsidRPr="00236DCC">
              <w:rPr>
                <w:highlight w:val="yellow"/>
              </w:rPr>
              <w:t>VLOŽÍ ZHOTOVITEL</w:t>
            </w:r>
            <w:r w:rsidRPr="00236DCC">
              <w:t>]" Kč</w:t>
            </w:r>
          </w:p>
        </w:tc>
        <w:tc>
          <w:tcPr>
            <w:tcW w:w="2684" w:type="dxa"/>
          </w:tcPr>
          <w:p w14:paraId="52197EF7" w14:textId="570B4959" w:rsidR="00D85AE8" w:rsidRPr="00236DCC" w:rsidRDefault="00D85AE8" w:rsidP="00D85AE8">
            <w:pPr>
              <w:pStyle w:val="Tabulka"/>
            </w:pPr>
            <w:r w:rsidRPr="00236DCC">
              <w:t>"[</w:t>
            </w:r>
            <w:r w:rsidRPr="00236DCC">
              <w:rPr>
                <w:highlight w:val="yellow"/>
              </w:rPr>
              <w:t>VLOŽÍ ZHOTOVITEL</w:t>
            </w:r>
            <w:r w:rsidRPr="00236DCC">
              <w:t>]" Kč</w:t>
            </w:r>
          </w:p>
        </w:tc>
      </w:tr>
    </w:tbl>
    <w:p w14:paraId="5F8E0815" w14:textId="348CA1F4" w:rsidR="00B3317B" w:rsidRDefault="00B3317B" w:rsidP="00236DCC">
      <w:pPr>
        <w:pStyle w:val="Textbezodsazen"/>
      </w:pPr>
    </w:p>
    <w:tbl>
      <w:tblPr>
        <w:tblStyle w:val="TabulkaS-zhlav"/>
        <w:tblpPr w:leftFromText="141" w:rightFromText="141" w:vertAnchor="text" w:horzAnchor="margin" w:tblpY="8"/>
        <w:tblOverlap w:val="never"/>
        <w:tblW w:w="0" w:type="auto"/>
        <w:tblLook w:val="04A0" w:firstRow="1" w:lastRow="0" w:firstColumn="1" w:lastColumn="0" w:noHBand="0" w:noVBand="1"/>
      </w:tblPr>
      <w:tblGrid>
        <w:gridCol w:w="2627"/>
        <w:gridCol w:w="2626"/>
        <w:gridCol w:w="2627"/>
      </w:tblGrid>
      <w:tr w:rsidR="00B3317B" w:rsidRPr="00236DCC" w14:paraId="535903BD" w14:textId="77777777" w:rsidTr="00B3317B">
        <w:trPr>
          <w:cnfStyle w:val="100000000000" w:firstRow="1" w:lastRow="0" w:firstColumn="0" w:lastColumn="0" w:oddVBand="0" w:evenVBand="0" w:oddHBand="0" w:evenHBand="0" w:firstRowFirstColumn="0" w:firstRowLastColumn="0" w:lastRowFirstColumn="0" w:lastRowLastColumn="0"/>
        </w:trPr>
        <w:tc>
          <w:tcPr>
            <w:tcW w:w="7880" w:type="dxa"/>
            <w:gridSpan w:val="3"/>
          </w:tcPr>
          <w:p w14:paraId="0BA1A58F" w14:textId="30C03A5E" w:rsidR="00B3317B" w:rsidRPr="00407FED" w:rsidRDefault="00B3317B" w:rsidP="00B3317B">
            <w:pPr>
              <w:pStyle w:val="Tabulka"/>
            </w:pPr>
            <w:r w:rsidRPr="00407FED">
              <w:t>Spolu Cena za zpracování ZP</w:t>
            </w:r>
            <w:r w:rsidR="00380167" w:rsidRPr="00407FED">
              <w:t xml:space="preserve"> a </w:t>
            </w:r>
            <w:r w:rsidRPr="00407FED">
              <w:t xml:space="preserve">DPS: </w:t>
            </w:r>
          </w:p>
        </w:tc>
      </w:tr>
      <w:tr w:rsidR="00B3317B" w:rsidRPr="00236DCC" w14:paraId="2B71505D" w14:textId="77777777" w:rsidTr="00B3317B">
        <w:tc>
          <w:tcPr>
            <w:tcW w:w="2627" w:type="dxa"/>
          </w:tcPr>
          <w:p w14:paraId="18F14A9F" w14:textId="364EE00E" w:rsidR="00B3317B" w:rsidRPr="00236DCC" w:rsidRDefault="00B3317B" w:rsidP="00B3317B">
            <w:pPr>
              <w:pStyle w:val="Tabulka"/>
            </w:pPr>
            <w:r w:rsidRPr="00236DCC">
              <w:t>"[</w:t>
            </w:r>
            <w:r w:rsidRPr="00236DCC">
              <w:rPr>
                <w:highlight w:val="yellow"/>
              </w:rPr>
              <w:t>VLOŽÍ ZHOTOVITEL</w:t>
            </w:r>
            <w:r w:rsidRPr="00236DCC">
              <w:t>]" Kč</w:t>
            </w:r>
          </w:p>
        </w:tc>
        <w:tc>
          <w:tcPr>
            <w:tcW w:w="2626" w:type="dxa"/>
          </w:tcPr>
          <w:p w14:paraId="7BC86AE2" w14:textId="16FFB70A" w:rsidR="00B3317B" w:rsidRPr="00236DCC" w:rsidRDefault="00B3317B" w:rsidP="00B3317B">
            <w:pPr>
              <w:pStyle w:val="Tabulka"/>
            </w:pPr>
            <w:r w:rsidRPr="00236DCC">
              <w:t>"[</w:t>
            </w:r>
            <w:r w:rsidRPr="00236DCC">
              <w:rPr>
                <w:highlight w:val="yellow"/>
              </w:rPr>
              <w:t>VLOŽÍ ZHOTOVITEL</w:t>
            </w:r>
            <w:r w:rsidRPr="00236DCC">
              <w:t>]" Kč</w:t>
            </w:r>
          </w:p>
        </w:tc>
        <w:tc>
          <w:tcPr>
            <w:tcW w:w="2627" w:type="dxa"/>
          </w:tcPr>
          <w:p w14:paraId="52B957FC" w14:textId="30D7F444" w:rsidR="00B3317B" w:rsidRPr="00236DCC" w:rsidRDefault="00B3317B" w:rsidP="00B3317B">
            <w:pPr>
              <w:pStyle w:val="Tabulka"/>
            </w:pPr>
            <w:r w:rsidRPr="00236DCC">
              <w:t>"[</w:t>
            </w:r>
            <w:r w:rsidRPr="00236DCC">
              <w:rPr>
                <w:highlight w:val="yellow"/>
              </w:rPr>
              <w:t>VLOŽÍ ZHOTOVITEL</w:t>
            </w:r>
            <w:r w:rsidRPr="00236DCC">
              <w:t>]" Kč</w:t>
            </w:r>
          </w:p>
        </w:tc>
      </w:tr>
    </w:tbl>
    <w:p w14:paraId="122DD7D3" w14:textId="588CAA46" w:rsidR="00B3317B" w:rsidRDefault="00B3317B" w:rsidP="00236DCC">
      <w:pPr>
        <w:pStyle w:val="Textbezodsazen"/>
      </w:pPr>
    </w:p>
    <w:p w14:paraId="276D287B" w14:textId="77777777" w:rsidR="00B3317B" w:rsidRDefault="00B3317B" w:rsidP="00236DCC">
      <w:pPr>
        <w:pStyle w:val="Textbezodsazen"/>
      </w:pPr>
    </w:p>
    <w:p w14:paraId="61F4B11C" w14:textId="77777777" w:rsidR="00B3317B" w:rsidRDefault="00B3317B" w:rsidP="00236DCC">
      <w:pPr>
        <w:pStyle w:val="Textbezodsazen"/>
      </w:pPr>
    </w:p>
    <w:p w14:paraId="5CAB7EC8" w14:textId="3C377AED"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DPS</w:t>
      </w:r>
      <w:r w:rsidR="004D25CB">
        <w:rPr>
          <w:rStyle w:val="Tun-ZRUIT"/>
        </w:rPr>
        <w:t>, CDE</w:t>
      </w:r>
      <w:r w:rsidR="009521A1">
        <w:rPr>
          <w:rStyle w:val="Tun-ZRUIT"/>
        </w:rPr>
        <w:t xml:space="preserve"> </w:t>
      </w:r>
      <w:r w:rsidR="007940A0">
        <w:rPr>
          <w:rStyle w:val="Tun-ZRUIT"/>
        </w:rPr>
        <w:t>a výkon Dozoru projektanta</w:t>
      </w:r>
      <w:r w:rsidR="00D0727B" w:rsidRPr="00D0727B">
        <w:t xml:space="preserve"> </w:t>
      </w:r>
      <w:r w:rsidR="00D0727B" w:rsidRPr="00D0727B">
        <w:rPr>
          <w:rStyle w:val="Tun-ZRUIT"/>
        </w:rPr>
        <w:t>při zpracování PDPS</w:t>
      </w:r>
      <w:r w:rsidRPr="00236DCC">
        <w:rPr>
          <w:rStyle w:val="Tun-ZRUIT"/>
        </w:rPr>
        <w:t>:</w:t>
      </w:r>
      <w:bookmarkStart w:id="21"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1"/>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0A268B" w:rsidRDefault="00B72613" w:rsidP="00517090">
            <w:pPr>
              <w:pStyle w:val="Tabulka"/>
              <w:rPr>
                <w:rStyle w:val="Tun"/>
              </w:rPr>
            </w:pPr>
            <w:r w:rsidRPr="000A268B">
              <w:rPr>
                <w:rStyle w:val="Tun"/>
              </w:rPr>
              <w:t>1. Dílčí etapa</w:t>
            </w:r>
          </w:p>
        </w:tc>
        <w:tc>
          <w:tcPr>
            <w:tcW w:w="2977" w:type="dxa"/>
          </w:tcPr>
          <w:p w14:paraId="3FB749ED" w14:textId="5CEA9976"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759BEB8D"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4D25CB" w:rsidRPr="00B72613" w14:paraId="16DC3D21" w14:textId="77777777" w:rsidTr="009227F1">
        <w:tc>
          <w:tcPr>
            <w:tcW w:w="2914" w:type="dxa"/>
          </w:tcPr>
          <w:p w14:paraId="1CDFF975" w14:textId="4DCA85C3" w:rsidR="004D25CB" w:rsidRPr="000A268B" w:rsidRDefault="00D0727B" w:rsidP="00517090">
            <w:pPr>
              <w:pStyle w:val="Tabulka"/>
              <w:rPr>
                <w:rStyle w:val="Tun"/>
              </w:rPr>
            </w:pPr>
            <w:r w:rsidRPr="000A268B">
              <w:rPr>
                <w:rStyle w:val="Tun"/>
              </w:rPr>
              <w:t xml:space="preserve">1a. </w:t>
            </w:r>
            <w:r w:rsidR="004D25CB" w:rsidRPr="000A268B">
              <w:rPr>
                <w:rStyle w:val="Tun"/>
              </w:rPr>
              <w:t>Dílčí etapa</w:t>
            </w:r>
          </w:p>
        </w:tc>
        <w:tc>
          <w:tcPr>
            <w:tcW w:w="2977" w:type="dxa"/>
          </w:tcPr>
          <w:p w14:paraId="5771BD31" w14:textId="0C03EC6B"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4173E9C7" w14:textId="5A6D5A99" w:rsidR="004D25CB" w:rsidRPr="00B06D17" w:rsidRDefault="004D25CB" w:rsidP="000A268B">
            <w:pPr>
              <w:pStyle w:val="Tabulka"/>
              <w:jc w:val="center"/>
              <w:rPr>
                <w:rStyle w:val="Tun"/>
                <w:highlight w:val="yellow"/>
              </w:rPr>
            </w:pPr>
            <w:r>
              <w:rPr>
                <w:rStyle w:val="Tun"/>
                <w:highlight w:val="yellow"/>
              </w:rPr>
              <w:t>(bez fakturace)</w:t>
            </w:r>
          </w:p>
        </w:tc>
      </w:tr>
      <w:tr w:rsidR="00B72613" w:rsidRPr="00B72613" w14:paraId="5FF81586" w14:textId="77777777" w:rsidTr="009227F1">
        <w:tc>
          <w:tcPr>
            <w:tcW w:w="2914" w:type="dxa"/>
          </w:tcPr>
          <w:p w14:paraId="4E767CD0" w14:textId="77777777" w:rsidR="00B72613" w:rsidRPr="000A268B" w:rsidRDefault="00B72613" w:rsidP="00517090">
            <w:pPr>
              <w:pStyle w:val="Tabulka"/>
              <w:rPr>
                <w:rStyle w:val="Tun"/>
              </w:rPr>
            </w:pPr>
            <w:r w:rsidRPr="000A268B">
              <w:rPr>
                <w:rStyle w:val="Tun"/>
              </w:rPr>
              <w:t>2. Dílčí etapa</w:t>
            </w:r>
          </w:p>
        </w:tc>
        <w:tc>
          <w:tcPr>
            <w:tcW w:w="2977" w:type="dxa"/>
          </w:tcPr>
          <w:p w14:paraId="329F118D" w14:textId="18195245"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B712DD5" w14:textId="20A286D9"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702BEB9C" w14:textId="77777777" w:rsidTr="009227F1">
        <w:tc>
          <w:tcPr>
            <w:tcW w:w="2914" w:type="dxa"/>
          </w:tcPr>
          <w:p w14:paraId="4B5EAB04" w14:textId="77777777" w:rsidR="00B72613" w:rsidRPr="000A268B" w:rsidRDefault="00B72613" w:rsidP="00517090">
            <w:pPr>
              <w:pStyle w:val="Tabulka"/>
              <w:rPr>
                <w:rStyle w:val="Tun"/>
              </w:rPr>
            </w:pPr>
            <w:r w:rsidRPr="000A268B">
              <w:rPr>
                <w:rStyle w:val="Tun"/>
              </w:rPr>
              <w:t>3. Dílčí etapa</w:t>
            </w:r>
          </w:p>
        </w:tc>
        <w:tc>
          <w:tcPr>
            <w:tcW w:w="2977" w:type="dxa"/>
          </w:tcPr>
          <w:p w14:paraId="09D3A387" w14:textId="34183F10"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7353B2D"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0A268B" w:rsidRDefault="00B72613" w:rsidP="00517090">
            <w:pPr>
              <w:pStyle w:val="Tabulka"/>
              <w:rPr>
                <w:rStyle w:val="Tun"/>
              </w:rPr>
            </w:pPr>
            <w:r w:rsidRPr="000A268B">
              <w:rPr>
                <w:rStyle w:val="Tun"/>
              </w:rPr>
              <w:t>4. Dílčí etapa</w:t>
            </w:r>
          </w:p>
        </w:tc>
        <w:tc>
          <w:tcPr>
            <w:tcW w:w="2977" w:type="dxa"/>
          </w:tcPr>
          <w:p w14:paraId="314C69F3" w14:textId="6C34D1D4"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5B8954A9"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0A268B" w:rsidRDefault="00B72613" w:rsidP="00517090">
            <w:pPr>
              <w:pStyle w:val="Tabulka"/>
              <w:rPr>
                <w:rStyle w:val="Tun"/>
              </w:rPr>
            </w:pPr>
            <w:r w:rsidRPr="000A268B">
              <w:rPr>
                <w:rStyle w:val="Tun"/>
              </w:rPr>
              <w:t>5. Dílčí etapa</w:t>
            </w:r>
          </w:p>
        </w:tc>
        <w:tc>
          <w:tcPr>
            <w:tcW w:w="2977" w:type="dxa"/>
          </w:tcPr>
          <w:p w14:paraId="015431D6" w14:textId="5AC47978"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6088675" w14:textId="2EB9FD6F"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0A268B" w:rsidRDefault="00B72613" w:rsidP="00517090">
            <w:pPr>
              <w:pStyle w:val="Tabulka"/>
              <w:rPr>
                <w:rStyle w:val="Tun"/>
              </w:rPr>
            </w:pPr>
            <w:r w:rsidRPr="000A268B">
              <w:rPr>
                <w:rStyle w:val="Tun"/>
              </w:rPr>
              <w:t xml:space="preserve">6. Dílčí etapa </w:t>
            </w:r>
          </w:p>
        </w:tc>
        <w:tc>
          <w:tcPr>
            <w:tcW w:w="2977" w:type="dxa"/>
          </w:tcPr>
          <w:p w14:paraId="16A7E2F9" w14:textId="41830499"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41BB2FC4"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4D25CB" w:rsidRPr="00B72613" w14:paraId="7DB09926" w14:textId="77777777" w:rsidTr="009227F1">
        <w:tc>
          <w:tcPr>
            <w:tcW w:w="2914" w:type="dxa"/>
          </w:tcPr>
          <w:p w14:paraId="1F2AFB01" w14:textId="08091247" w:rsidR="004D25CB" w:rsidRPr="000A268B" w:rsidRDefault="004D25CB" w:rsidP="004D25CB">
            <w:pPr>
              <w:pStyle w:val="Tabulka"/>
              <w:rPr>
                <w:rStyle w:val="Tun"/>
              </w:rPr>
            </w:pPr>
            <w:r w:rsidRPr="000A268B">
              <w:rPr>
                <w:rStyle w:val="Tun"/>
              </w:rPr>
              <w:t>7. Dílčí etapa</w:t>
            </w:r>
          </w:p>
        </w:tc>
        <w:tc>
          <w:tcPr>
            <w:tcW w:w="2977" w:type="dxa"/>
          </w:tcPr>
          <w:p w14:paraId="4EEC2AC8" w14:textId="071456B2"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55321731" w14:textId="671D9BA8"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252ED268" w14:textId="77777777" w:rsidTr="009227F1">
        <w:tc>
          <w:tcPr>
            <w:tcW w:w="2914" w:type="dxa"/>
          </w:tcPr>
          <w:p w14:paraId="04D63F7A" w14:textId="50E5CE2B" w:rsidR="004D25CB" w:rsidRPr="000A268B" w:rsidRDefault="004D25CB" w:rsidP="004D25CB">
            <w:pPr>
              <w:pStyle w:val="Tabulka"/>
              <w:rPr>
                <w:rStyle w:val="Tun"/>
              </w:rPr>
            </w:pPr>
            <w:r w:rsidRPr="000A268B">
              <w:rPr>
                <w:rStyle w:val="Tun"/>
              </w:rPr>
              <w:t>8. Dílčí etapa</w:t>
            </w:r>
          </w:p>
        </w:tc>
        <w:tc>
          <w:tcPr>
            <w:tcW w:w="2977" w:type="dxa"/>
          </w:tcPr>
          <w:p w14:paraId="2A4DDB20" w14:textId="5EE321C6"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07DC301F" w14:textId="4A939B6B"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338A97F9" w14:textId="77777777" w:rsidTr="009227F1">
        <w:tc>
          <w:tcPr>
            <w:tcW w:w="2914" w:type="dxa"/>
          </w:tcPr>
          <w:p w14:paraId="40EBE169" w14:textId="23411AC8" w:rsidR="004D25CB" w:rsidRPr="000A268B" w:rsidRDefault="004D25CB" w:rsidP="004D25CB">
            <w:pPr>
              <w:pStyle w:val="Tabulka"/>
              <w:rPr>
                <w:rStyle w:val="Tun"/>
              </w:rPr>
            </w:pPr>
            <w:r w:rsidRPr="000A268B">
              <w:rPr>
                <w:rStyle w:val="Tun"/>
              </w:rPr>
              <w:t xml:space="preserve">9. Dílčí etapa </w:t>
            </w:r>
          </w:p>
        </w:tc>
        <w:tc>
          <w:tcPr>
            <w:tcW w:w="2977" w:type="dxa"/>
          </w:tcPr>
          <w:p w14:paraId="34335D1A" w14:textId="32DD552D"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31876DC3" w14:textId="70197A62"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1E12D4C6" w14:textId="77777777" w:rsidTr="009227F1">
        <w:tc>
          <w:tcPr>
            <w:tcW w:w="2914" w:type="dxa"/>
          </w:tcPr>
          <w:p w14:paraId="3A5AD8E2" w14:textId="46E3DBC2" w:rsidR="004D25CB" w:rsidRPr="000A268B" w:rsidRDefault="004D25CB" w:rsidP="004D25CB">
            <w:pPr>
              <w:pStyle w:val="Tabulka"/>
              <w:rPr>
                <w:rStyle w:val="Tun"/>
              </w:rPr>
            </w:pPr>
            <w:r w:rsidRPr="000A268B">
              <w:rPr>
                <w:rStyle w:val="Tun"/>
              </w:rPr>
              <w:t>10. Dílčí etapa</w:t>
            </w:r>
          </w:p>
        </w:tc>
        <w:tc>
          <w:tcPr>
            <w:tcW w:w="2977" w:type="dxa"/>
          </w:tcPr>
          <w:p w14:paraId="4A3F34F6" w14:textId="063FB3B7"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75DF998E" w14:textId="54DE27C8"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4D283F9C" w14:textId="77777777" w:rsidTr="009227F1">
        <w:tc>
          <w:tcPr>
            <w:tcW w:w="2914" w:type="dxa"/>
          </w:tcPr>
          <w:p w14:paraId="65872216" w14:textId="7D8BBDC3" w:rsidR="004D25CB" w:rsidRPr="000A268B" w:rsidRDefault="004D25CB" w:rsidP="004D25CB">
            <w:pPr>
              <w:pStyle w:val="Tabulka"/>
              <w:rPr>
                <w:rStyle w:val="Tun"/>
              </w:rPr>
            </w:pPr>
            <w:r w:rsidRPr="000A268B">
              <w:rPr>
                <w:rStyle w:val="Tun"/>
              </w:rPr>
              <w:t xml:space="preserve">11. Dílčí etapa </w:t>
            </w:r>
          </w:p>
        </w:tc>
        <w:tc>
          <w:tcPr>
            <w:tcW w:w="2977" w:type="dxa"/>
          </w:tcPr>
          <w:p w14:paraId="0C3385FB" w14:textId="2092BACE"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2FA7A316" w14:textId="381537DE"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5463D3E7" w14:textId="77777777" w:rsidTr="009227F1">
        <w:tc>
          <w:tcPr>
            <w:tcW w:w="2914" w:type="dxa"/>
          </w:tcPr>
          <w:p w14:paraId="3BC17DD7" w14:textId="6705EB75" w:rsidR="004D25CB" w:rsidRPr="000A268B" w:rsidRDefault="004D25CB" w:rsidP="004D25CB">
            <w:pPr>
              <w:pStyle w:val="Tabulka"/>
              <w:rPr>
                <w:rStyle w:val="Tun"/>
              </w:rPr>
            </w:pPr>
            <w:r w:rsidRPr="000A268B">
              <w:rPr>
                <w:rStyle w:val="Tun"/>
              </w:rPr>
              <w:t xml:space="preserve">12. Dílčí etapa </w:t>
            </w:r>
          </w:p>
        </w:tc>
        <w:tc>
          <w:tcPr>
            <w:tcW w:w="2977" w:type="dxa"/>
          </w:tcPr>
          <w:p w14:paraId="09056452" w14:textId="15887DB6"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2EE64EA5" w14:textId="304B5927"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249256DE" w14:textId="77777777" w:rsidTr="009227F1">
        <w:tc>
          <w:tcPr>
            <w:tcW w:w="2914" w:type="dxa"/>
          </w:tcPr>
          <w:p w14:paraId="1C3C2D1C" w14:textId="7EE7CDFA" w:rsidR="004D25CB" w:rsidRPr="000A268B" w:rsidRDefault="004D25CB" w:rsidP="004D25CB">
            <w:pPr>
              <w:pStyle w:val="Tabulka"/>
              <w:rPr>
                <w:rStyle w:val="Tun"/>
              </w:rPr>
            </w:pPr>
            <w:r w:rsidRPr="000A268B">
              <w:rPr>
                <w:rStyle w:val="Tun"/>
              </w:rPr>
              <w:t xml:space="preserve">13. Dílčí etapa </w:t>
            </w:r>
          </w:p>
        </w:tc>
        <w:tc>
          <w:tcPr>
            <w:tcW w:w="2977" w:type="dxa"/>
          </w:tcPr>
          <w:p w14:paraId="4B9B3967" w14:textId="24B45ADE"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1CF60108" w14:textId="360EB5AA"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05A130CA" w14:textId="77777777" w:rsidTr="009227F1">
        <w:tc>
          <w:tcPr>
            <w:tcW w:w="2914" w:type="dxa"/>
          </w:tcPr>
          <w:p w14:paraId="400EE9B4" w14:textId="3AC89555" w:rsidR="004D25CB" w:rsidRPr="000A268B" w:rsidRDefault="004D25CB" w:rsidP="004D25CB">
            <w:pPr>
              <w:pStyle w:val="Tabulka"/>
              <w:rPr>
                <w:rStyle w:val="Tun"/>
              </w:rPr>
            </w:pPr>
            <w:r w:rsidRPr="000A268B">
              <w:rPr>
                <w:rStyle w:val="Tun"/>
              </w:rPr>
              <w:t xml:space="preserve">14. Dílčí etapa </w:t>
            </w:r>
          </w:p>
        </w:tc>
        <w:tc>
          <w:tcPr>
            <w:tcW w:w="2977" w:type="dxa"/>
          </w:tcPr>
          <w:p w14:paraId="17286B7F" w14:textId="248F15B8"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04B09718" w14:textId="20410631"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6DB55018" w14:textId="77777777" w:rsidTr="009227F1">
        <w:tc>
          <w:tcPr>
            <w:tcW w:w="2914" w:type="dxa"/>
          </w:tcPr>
          <w:p w14:paraId="6138CA5F" w14:textId="0A337E24" w:rsidR="004D25CB" w:rsidRPr="000A268B" w:rsidRDefault="004D25CB" w:rsidP="004D25CB">
            <w:pPr>
              <w:pStyle w:val="Tabulka"/>
              <w:rPr>
                <w:rStyle w:val="Tun"/>
              </w:rPr>
            </w:pPr>
            <w:r w:rsidRPr="000A268B">
              <w:rPr>
                <w:rStyle w:val="Tun"/>
              </w:rPr>
              <w:t xml:space="preserve">15. Dílčí etapa </w:t>
            </w:r>
          </w:p>
        </w:tc>
        <w:tc>
          <w:tcPr>
            <w:tcW w:w="2977" w:type="dxa"/>
          </w:tcPr>
          <w:p w14:paraId="5AB88B28" w14:textId="1C3121C9"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74BF65E7" w14:textId="23E9E693"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15F407D1" w14:textId="77777777" w:rsidTr="009227F1">
        <w:tc>
          <w:tcPr>
            <w:tcW w:w="2914" w:type="dxa"/>
          </w:tcPr>
          <w:p w14:paraId="3425DDF1" w14:textId="2B6624A0" w:rsidR="004D25CB" w:rsidRPr="000A268B" w:rsidRDefault="004D25CB" w:rsidP="004D25CB">
            <w:pPr>
              <w:pStyle w:val="Tabulka"/>
              <w:rPr>
                <w:rStyle w:val="Tun"/>
              </w:rPr>
            </w:pPr>
            <w:r w:rsidRPr="000A268B">
              <w:rPr>
                <w:rStyle w:val="Tun"/>
              </w:rPr>
              <w:t xml:space="preserve">16. Dílčí etapa </w:t>
            </w:r>
          </w:p>
        </w:tc>
        <w:tc>
          <w:tcPr>
            <w:tcW w:w="2977" w:type="dxa"/>
          </w:tcPr>
          <w:p w14:paraId="2BC04436" w14:textId="2B67FB06"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0A05A768" w14:textId="4CB6D550" w:rsidR="004D25CB" w:rsidRPr="00B06D17" w:rsidRDefault="000A268B" w:rsidP="000A268B">
            <w:pPr>
              <w:pStyle w:val="Tabulka"/>
              <w:jc w:val="center"/>
              <w:rPr>
                <w:rStyle w:val="Tun"/>
                <w:highlight w:val="yellow"/>
              </w:rPr>
            </w:pPr>
            <w:r w:rsidRPr="00B06D17">
              <w:rPr>
                <w:rStyle w:val="Tun"/>
                <w:highlight w:val="yellow"/>
              </w:rPr>
              <w:t>[....] Kč</w:t>
            </w:r>
          </w:p>
        </w:tc>
      </w:tr>
      <w:tr w:rsidR="004D25CB" w:rsidRPr="00B72613" w14:paraId="1CD09D0F" w14:textId="77777777" w:rsidTr="009227F1">
        <w:tc>
          <w:tcPr>
            <w:tcW w:w="2914" w:type="dxa"/>
          </w:tcPr>
          <w:p w14:paraId="65E07968" w14:textId="516CFAF3" w:rsidR="004D25CB" w:rsidRPr="000A268B" w:rsidRDefault="004D25CB" w:rsidP="004D25CB">
            <w:pPr>
              <w:pStyle w:val="Tabulka"/>
              <w:rPr>
                <w:rStyle w:val="Tun"/>
              </w:rPr>
            </w:pPr>
            <w:r w:rsidRPr="000A268B">
              <w:rPr>
                <w:rStyle w:val="Tun"/>
              </w:rPr>
              <w:t>17. Dílčí etapa</w:t>
            </w:r>
          </w:p>
        </w:tc>
        <w:tc>
          <w:tcPr>
            <w:tcW w:w="2977" w:type="dxa"/>
          </w:tcPr>
          <w:p w14:paraId="6F9E6CB6" w14:textId="74762A83" w:rsidR="004D25CB" w:rsidRPr="00B06D17" w:rsidRDefault="004D25CB" w:rsidP="000A268B">
            <w:pPr>
              <w:pStyle w:val="Tabulka"/>
              <w:jc w:val="center"/>
              <w:rPr>
                <w:rStyle w:val="Tun"/>
                <w:highlight w:val="yellow"/>
              </w:rPr>
            </w:pPr>
            <w:r w:rsidRPr="00B06D17">
              <w:rPr>
                <w:rStyle w:val="Tun"/>
                <w:highlight w:val="yellow"/>
              </w:rPr>
              <w:t>[....] Kč</w:t>
            </w:r>
            <w:r>
              <w:rPr>
                <w:rStyle w:val="Tun"/>
                <w:highlight w:val="yellow"/>
              </w:rPr>
              <w:t xml:space="preserve"> (fakturace Ceny výkonu Dozoru projektanta</w:t>
            </w:r>
            <w:r w:rsidR="00D0727B">
              <w:t xml:space="preserve"> </w:t>
            </w:r>
            <w:r w:rsidR="00D0727B" w:rsidRPr="00D0727B">
              <w:rPr>
                <w:rStyle w:val="Tun"/>
                <w:highlight w:val="yellow"/>
              </w:rPr>
              <w:t>při zpracování PDPS</w:t>
            </w:r>
            <w:r>
              <w:rPr>
                <w:rStyle w:val="Tun"/>
                <w:highlight w:val="yellow"/>
              </w:rPr>
              <w:t>)</w:t>
            </w:r>
          </w:p>
        </w:tc>
        <w:tc>
          <w:tcPr>
            <w:tcW w:w="2977" w:type="dxa"/>
          </w:tcPr>
          <w:p w14:paraId="2BBD6B78" w14:textId="02EDAEE1" w:rsidR="004D25CB" w:rsidRPr="00B06D17" w:rsidRDefault="000A268B" w:rsidP="000A268B">
            <w:pPr>
              <w:pStyle w:val="Tabulka"/>
              <w:jc w:val="center"/>
              <w:rPr>
                <w:rStyle w:val="Tun"/>
                <w:highlight w:val="yellow"/>
              </w:rPr>
            </w:pPr>
            <w:r w:rsidRPr="00B06D17">
              <w:rPr>
                <w:rStyle w:val="Tun"/>
                <w:highlight w:val="yellow"/>
              </w:rPr>
              <w:t>[....] Kč</w:t>
            </w:r>
          </w:p>
        </w:tc>
      </w:tr>
      <w:tr w:rsidR="004D25CB" w:rsidRPr="00B72613" w14:paraId="781662FF" w14:textId="77777777" w:rsidTr="009227F1">
        <w:tc>
          <w:tcPr>
            <w:tcW w:w="2914" w:type="dxa"/>
          </w:tcPr>
          <w:p w14:paraId="1C9FF282" w14:textId="77777777" w:rsidR="004D25CB" w:rsidRPr="00B72613" w:rsidRDefault="004D25CB" w:rsidP="004D25CB">
            <w:pPr>
              <w:pStyle w:val="Tabulka"/>
              <w:rPr>
                <w:rStyle w:val="Tun"/>
              </w:rPr>
            </w:pPr>
            <w:r w:rsidRPr="00B72613">
              <w:rPr>
                <w:rStyle w:val="Tun"/>
              </w:rPr>
              <w:t>Celkem:</w:t>
            </w:r>
          </w:p>
        </w:tc>
        <w:tc>
          <w:tcPr>
            <w:tcW w:w="2977" w:type="dxa"/>
          </w:tcPr>
          <w:p w14:paraId="3F271987" w14:textId="77777777" w:rsidR="004D25CB" w:rsidRPr="00B72613" w:rsidRDefault="004D25CB" w:rsidP="000A268B">
            <w:pPr>
              <w:pStyle w:val="Tabulka"/>
              <w:jc w:val="center"/>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4D25CB" w:rsidRPr="00B72613" w:rsidRDefault="004D25CB" w:rsidP="000A268B">
            <w:pPr>
              <w:pStyle w:val="Tabulka"/>
              <w:jc w:val="center"/>
              <w:rPr>
                <w:rStyle w:val="Tun"/>
              </w:rPr>
            </w:pPr>
            <w:r w:rsidRPr="00B72613">
              <w:rPr>
                <w:rStyle w:val="Tun"/>
              </w:rPr>
              <w:t>"[</w:t>
            </w:r>
            <w:r w:rsidRPr="00B72613">
              <w:rPr>
                <w:rStyle w:val="Tun"/>
                <w:highlight w:val="yellow"/>
              </w:rPr>
              <w:t>VLOŽÍ ZHOTOVITEL</w:t>
            </w:r>
            <w:r w:rsidRPr="00B72613">
              <w:rPr>
                <w:rStyle w:val="Tun"/>
              </w:rPr>
              <w:t>]"</w:t>
            </w:r>
          </w:p>
        </w:tc>
      </w:tr>
    </w:tbl>
    <w:p w14:paraId="366F1E44" w14:textId="77777777" w:rsidR="00D0727B" w:rsidRDefault="00D0727B" w:rsidP="00236DCC">
      <w:pPr>
        <w:pStyle w:val="Textbezodsazen"/>
        <w:sectPr w:rsidR="00D0727B"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bookmarkStart w:id="22" w:name="_Hlk184195541"/>
      <w:r>
        <w:lastRenderedPageBreak/>
        <w:t>Příloha č. 5</w:t>
      </w:r>
    </w:p>
    <w:p w14:paraId="3B033F05" w14:textId="77777777" w:rsidR="00AA0F9E" w:rsidRDefault="00AA0F9E" w:rsidP="006737E9">
      <w:pPr>
        <w:pStyle w:val="Text2-1"/>
        <w:numPr>
          <w:ilvl w:val="0"/>
          <w:numId w:val="0"/>
        </w:numPr>
        <w:ind w:left="737" w:hanging="737"/>
        <w:rPr>
          <w:b/>
        </w:rPr>
      </w:pPr>
    </w:p>
    <w:p w14:paraId="6AFEB8C3" w14:textId="3606B966" w:rsidR="00A17E3B" w:rsidRDefault="00B72613" w:rsidP="006737E9">
      <w:pPr>
        <w:pStyle w:val="Text2-1"/>
        <w:numPr>
          <w:ilvl w:val="0"/>
          <w:numId w:val="0"/>
        </w:numPr>
        <w:ind w:left="737" w:hanging="737"/>
        <w:rPr>
          <w:rStyle w:val="Tun"/>
          <w:b w:val="0"/>
          <w:i/>
          <w:color w:val="00B050"/>
          <w:sz w:val="16"/>
          <w:szCs w:val="16"/>
        </w:rPr>
      </w:pPr>
      <w:r w:rsidRPr="005562D9">
        <w:rPr>
          <w:b/>
        </w:rPr>
        <w:t>Harmonogram plnění</w:t>
      </w:r>
      <w:r w:rsidR="00C321B7" w:rsidRPr="005562D9">
        <w:rPr>
          <w:rStyle w:val="Tun"/>
          <w:b w:val="0"/>
          <w:i/>
          <w:color w:val="00B050"/>
          <w:sz w:val="16"/>
          <w:szCs w:val="16"/>
        </w:rPr>
        <w:t xml:space="preserve"> </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1B2D901D" w14:textId="77777777" w:rsidTr="009A4DB9">
        <w:trPr>
          <w:trHeight w:val="270"/>
        </w:trPr>
        <w:tc>
          <w:tcPr>
            <w:tcW w:w="1134" w:type="dxa"/>
            <w:shd w:val="clear" w:color="auto" w:fill="D9D9D9" w:themeFill="background1" w:themeFillShade="D9"/>
            <w:noWrap/>
            <w:vAlign w:val="center"/>
            <w:hideMark/>
          </w:tcPr>
          <w:p w14:paraId="46876440"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Část díla</w:t>
            </w:r>
          </w:p>
        </w:tc>
        <w:tc>
          <w:tcPr>
            <w:tcW w:w="1701" w:type="dxa"/>
            <w:shd w:val="clear" w:color="auto" w:fill="D9D9D9" w:themeFill="background1" w:themeFillShade="D9"/>
            <w:noWrap/>
            <w:vAlign w:val="center"/>
            <w:hideMark/>
          </w:tcPr>
          <w:p w14:paraId="531DCF0E"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Doba plnění</w:t>
            </w:r>
          </w:p>
        </w:tc>
        <w:tc>
          <w:tcPr>
            <w:tcW w:w="7797" w:type="dxa"/>
            <w:shd w:val="clear" w:color="auto" w:fill="D9D9D9" w:themeFill="background1" w:themeFillShade="D9"/>
            <w:noWrap/>
            <w:vAlign w:val="center"/>
            <w:hideMark/>
          </w:tcPr>
          <w:p w14:paraId="399D23D4" w14:textId="77777777" w:rsidR="00AA0F9E" w:rsidRPr="00903D33" w:rsidRDefault="00AA0F9E" w:rsidP="00903D33">
            <w:pPr>
              <w:spacing w:after="0" w:line="264" w:lineRule="auto"/>
              <w:jc w:val="center"/>
              <w:rPr>
                <w:rFonts w:eastAsia="Times New Roman" w:cs="Times New Roman"/>
                <w:b/>
                <w:bCs/>
                <w:color w:val="404040"/>
                <w:sz w:val="18"/>
                <w:szCs w:val="18"/>
                <w:lang w:eastAsia="cs-CZ"/>
              </w:rPr>
            </w:pPr>
            <w:r w:rsidRPr="00903D33">
              <w:rPr>
                <w:rFonts w:eastAsia="Times New Roman" w:cs="Times New Roman"/>
                <w:b/>
                <w:bCs/>
                <w:color w:val="404040"/>
                <w:sz w:val="18"/>
                <w:szCs w:val="18"/>
                <w:lang w:eastAsia="cs-CZ"/>
              </w:rPr>
              <w:t>Popis činností prováděných v Dílčí etapě</w:t>
            </w:r>
          </w:p>
        </w:tc>
        <w:tc>
          <w:tcPr>
            <w:tcW w:w="2126" w:type="dxa"/>
            <w:shd w:val="clear" w:color="auto" w:fill="D9D9D9" w:themeFill="background1" w:themeFillShade="D9"/>
            <w:noWrap/>
            <w:vAlign w:val="center"/>
            <w:hideMark/>
          </w:tcPr>
          <w:p w14:paraId="5C744A64"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Podmínky dokončení Dílčí etapy</w:t>
            </w:r>
          </w:p>
        </w:tc>
        <w:tc>
          <w:tcPr>
            <w:tcW w:w="1549" w:type="dxa"/>
            <w:shd w:val="clear" w:color="auto" w:fill="D9D9D9" w:themeFill="background1" w:themeFillShade="D9"/>
            <w:noWrap/>
            <w:vAlign w:val="center"/>
            <w:hideMark/>
          </w:tcPr>
          <w:p w14:paraId="7456B804"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Fakturace po dokončení dílčí etapy</w:t>
            </w:r>
          </w:p>
        </w:tc>
      </w:tr>
      <w:tr w:rsidR="00AA0F9E" w:rsidRPr="00903D33" w14:paraId="4CC2BA40" w14:textId="77777777" w:rsidTr="00903D33">
        <w:trPr>
          <w:trHeight w:val="675"/>
        </w:trPr>
        <w:tc>
          <w:tcPr>
            <w:tcW w:w="1134" w:type="dxa"/>
            <w:vMerge w:val="restart"/>
            <w:shd w:val="clear" w:color="auto" w:fill="auto"/>
            <w:noWrap/>
            <w:vAlign w:val="center"/>
            <w:hideMark/>
          </w:tcPr>
          <w:p w14:paraId="166B11DB"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 Dílčí etapa</w:t>
            </w:r>
          </w:p>
        </w:tc>
        <w:tc>
          <w:tcPr>
            <w:tcW w:w="1701" w:type="dxa"/>
            <w:vMerge w:val="restart"/>
            <w:shd w:val="clear" w:color="000000" w:fill="FFFFFF"/>
            <w:vAlign w:val="center"/>
            <w:hideMark/>
          </w:tcPr>
          <w:p w14:paraId="2498CC0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od nabytí účinnosti Smlouvy</w:t>
            </w:r>
          </w:p>
        </w:tc>
        <w:tc>
          <w:tcPr>
            <w:tcW w:w="7797" w:type="dxa"/>
            <w:shd w:val="clear" w:color="auto" w:fill="auto"/>
            <w:vAlign w:val="center"/>
            <w:hideMark/>
          </w:tcPr>
          <w:p w14:paraId="0D102C29" w14:textId="2733DFBE" w:rsidR="00DF2C8A" w:rsidRPr="00903D33" w:rsidRDefault="00DF2C8A"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Zajišt</w:t>
            </w:r>
            <w:r w:rsidR="00E568FC" w:rsidRPr="00903D33">
              <w:rPr>
                <w:rFonts w:eastAsia="Times New Roman" w:cs="Times New Roman"/>
                <w:sz w:val="18"/>
                <w:szCs w:val="18"/>
                <w:lang w:eastAsia="cs-CZ"/>
              </w:rPr>
              <w:t>ě</w:t>
            </w:r>
            <w:r w:rsidRPr="00903D33">
              <w:rPr>
                <w:rFonts w:eastAsia="Times New Roman" w:cs="Times New Roman"/>
                <w:sz w:val="18"/>
                <w:szCs w:val="18"/>
                <w:lang w:eastAsia="cs-CZ"/>
              </w:rPr>
              <w:t>ní s</w:t>
            </w:r>
            <w:r w:rsidR="00AA0F9E" w:rsidRPr="00903D33">
              <w:rPr>
                <w:rFonts w:eastAsia="Times New Roman" w:cs="Times New Roman"/>
                <w:sz w:val="18"/>
                <w:szCs w:val="18"/>
                <w:lang w:eastAsia="cs-CZ"/>
              </w:rPr>
              <w:t>polečné</w:t>
            </w:r>
            <w:r w:rsidRPr="00903D33">
              <w:rPr>
                <w:rFonts w:eastAsia="Times New Roman" w:cs="Times New Roman"/>
                <w:sz w:val="18"/>
                <w:szCs w:val="18"/>
                <w:lang w:eastAsia="cs-CZ"/>
              </w:rPr>
              <w:t>ho</w:t>
            </w:r>
            <w:r w:rsidR="00AA0F9E" w:rsidRPr="00903D33">
              <w:rPr>
                <w:rFonts w:eastAsia="Times New Roman" w:cs="Times New Roman"/>
                <w:sz w:val="18"/>
                <w:szCs w:val="18"/>
                <w:lang w:eastAsia="cs-CZ"/>
              </w:rPr>
              <w:t xml:space="preserve"> datové</w:t>
            </w:r>
            <w:r w:rsidR="00BB7BCA" w:rsidRPr="00903D33">
              <w:rPr>
                <w:rFonts w:eastAsia="Times New Roman" w:cs="Times New Roman"/>
                <w:sz w:val="18"/>
                <w:szCs w:val="18"/>
                <w:lang w:eastAsia="cs-CZ"/>
              </w:rPr>
              <w:t>ho</w:t>
            </w:r>
            <w:r w:rsidR="00AA0F9E" w:rsidRPr="00903D33">
              <w:rPr>
                <w:rFonts w:eastAsia="Times New Roman" w:cs="Times New Roman"/>
                <w:sz w:val="18"/>
                <w:szCs w:val="18"/>
                <w:lang w:eastAsia="cs-CZ"/>
              </w:rPr>
              <w:t xml:space="preserve"> prostředí (CDE)</w:t>
            </w:r>
            <w:r w:rsidR="00BB7BCA" w:rsidRPr="00903D33">
              <w:rPr>
                <w:rFonts w:eastAsia="Times New Roman" w:cs="Times New Roman"/>
                <w:sz w:val="18"/>
                <w:szCs w:val="18"/>
                <w:lang w:eastAsia="cs-CZ"/>
              </w:rPr>
              <w:t>.</w:t>
            </w:r>
            <w:r w:rsidR="00AA0F9E" w:rsidRPr="00903D33">
              <w:rPr>
                <w:rFonts w:eastAsia="Times New Roman" w:cs="Times New Roman"/>
                <w:sz w:val="18"/>
                <w:szCs w:val="18"/>
                <w:lang w:eastAsia="cs-CZ"/>
              </w:rPr>
              <w:t xml:space="preserve"> </w:t>
            </w:r>
          </w:p>
          <w:p w14:paraId="14D84811" w14:textId="09CB8728" w:rsidR="00AA0F9E" w:rsidRPr="00903D33" w:rsidRDefault="00DF2C8A"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w:t>
            </w:r>
            <w:r w:rsidR="00AA0F9E" w:rsidRPr="00903D33">
              <w:rPr>
                <w:rFonts w:eastAsia="Times New Roman" w:cs="Times New Roman"/>
                <w:sz w:val="18"/>
                <w:szCs w:val="18"/>
                <w:lang w:eastAsia="cs-CZ"/>
              </w:rPr>
              <w:t xml:space="preserve">ajištění školení na CDE </w:t>
            </w:r>
            <w:r w:rsidRPr="00903D33">
              <w:rPr>
                <w:rFonts w:eastAsia="Times New Roman" w:cs="Times New Roman"/>
                <w:sz w:val="18"/>
                <w:szCs w:val="18"/>
                <w:lang w:eastAsia="cs-CZ"/>
              </w:rPr>
              <w:t xml:space="preserve">včetně licencí </w:t>
            </w:r>
            <w:r w:rsidR="00AA0F9E" w:rsidRPr="00903D33">
              <w:rPr>
                <w:rFonts w:eastAsia="Times New Roman" w:cs="Times New Roman"/>
                <w:sz w:val="18"/>
                <w:szCs w:val="18"/>
                <w:lang w:eastAsia="cs-CZ"/>
              </w:rPr>
              <w:t>dle cíle 1.6 EIR.</w:t>
            </w:r>
          </w:p>
        </w:tc>
        <w:tc>
          <w:tcPr>
            <w:tcW w:w="2126" w:type="dxa"/>
            <w:vMerge w:val="restart"/>
            <w:shd w:val="clear" w:color="auto" w:fill="auto"/>
            <w:vAlign w:val="center"/>
            <w:hideMark/>
          </w:tcPr>
          <w:p w14:paraId="48518300" w14:textId="77777777" w:rsidR="00AA0F9E" w:rsidRPr="00903D33" w:rsidRDefault="00AA0F9E" w:rsidP="00903D33">
            <w:pPr>
              <w:spacing w:after="0" w:line="264" w:lineRule="auto"/>
              <w:jc w:val="center"/>
              <w:rPr>
                <w:rFonts w:eastAsia="Times New Roman" w:cs="Times New Roman"/>
                <w:color w:val="404040"/>
                <w:sz w:val="18"/>
                <w:szCs w:val="18"/>
                <w:lang w:eastAsia="cs-CZ"/>
              </w:rPr>
            </w:pPr>
            <w:r w:rsidRPr="00903D33">
              <w:rPr>
                <w:rFonts w:eastAsia="Times New Roman" w:cs="Times New Roman"/>
                <w:color w:val="404040"/>
                <w:sz w:val="18"/>
                <w:szCs w:val="18"/>
                <w:lang w:eastAsia="cs-CZ"/>
              </w:rPr>
              <w:t xml:space="preserve">Prezenční listina ze školení </w:t>
            </w:r>
            <w:r w:rsidRPr="00903D33">
              <w:rPr>
                <w:rFonts w:eastAsia="Times New Roman" w:cs="Times New Roman"/>
                <w:color w:val="404040"/>
                <w:sz w:val="18"/>
                <w:szCs w:val="18"/>
                <w:lang w:eastAsia="cs-CZ"/>
              </w:rPr>
              <w:br/>
              <w:t>a</w:t>
            </w:r>
            <w:r w:rsidRPr="00903D33">
              <w:rPr>
                <w:rFonts w:eastAsia="Times New Roman" w:cs="Times New Roman"/>
                <w:color w:val="404040"/>
                <w:sz w:val="18"/>
                <w:szCs w:val="18"/>
                <w:lang w:eastAsia="cs-CZ"/>
              </w:rPr>
              <w:br/>
              <w:t>Předávací protokol podepsaný Objednatelem</w:t>
            </w:r>
          </w:p>
        </w:tc>
        <w:tc>
          <w:tcPr>
            <w:tcW w:w="1549" w:type="dxa"/>
            <w:vMerge w:val="restart"/>
            <w:shd w:val="clear" w:color="auto" w:fill="auto"/>
            <w:vAlign w:val="center"/>
            <w:hideMark/>
          </w:tcPr>
          <w:p w14:paraId="7A1B7422" w14:textId="2F60B02E"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r w:rsidR="00B62B7F">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w:t>
            </w:r>
            <w:r w:rsidR="00D0727B"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15</w:t>
            </w:r>
            <w:r w:rsidR="00D0727B"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w:t>
            </w:r>
            <w:r w:rsidR="00E568FC"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z</w:t>
            </w:r>
            <w:r w:rsidR="00E568FC" w:rsidRPr="00903D33">
              <w:rPr>
                <w:rFonts w:eastAsia="Times New Roman" w:cs="Times New Roman"/>
                <w:b/>
                <w:color w:val="404040"/>
                <w:sz w:val="18"/>
                <w:szCs w:val="18"/>
                <w:lang w:eastAsia="cs-CZ"/>
              </w:rPr>
              <w:t xml:space="preserve"> ceny</w:t>
            </w:r>
            <w:r w:rsidR="00DF2C8A" w:rsidRPr="00903D33">
              <w:rPr>
                <w:rFonts w:eastAsia="Times New Roman" w:cs="Times New Roman"/>
                <w:b/>
                <w:color w:val="404040"/>
                <w:sz w:val="18"/>
                <w:szCs w:val="18"/>
                <w:lang w:eastAsia="cs-CZ"/>
              </w:rPr>
              <w:t xml:space="preserve"> CDE </w:t>
            </w:r>
          </w:p>
        </w:tc>
      </w:tr>
      <w:tr w:rsidR="00AA0F9E" w:rsidRPr="00903D33" w14:paraId="54146373" w14:textId="77777777" w:rsidTr="00903D33">
        <w:trPr>
          <w:trHeight w:val="1125"/>
        </w:trPr>
        <w:tc>
          <w:tcPr>
            <w:tcW w:w="1134" w:type="dxa"/>
            <w:vMerge/>
            <w:vAlign w:val="center"/>
            <w:hideMark/>
          </w:tcPr>
          <w:p w14:paraId="4F321405"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F36F076"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7377BAA3" w14:textId="0016AE1C" w:rsidR="00AA0F9E"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Odevzdání schválené struktury a koncepce </w:t>
            </w:r>
            <w:r w:rsidRPr="00903D33">
              <w:rPr>
                <w:rFonts w:eastAsia="Times New Roman" w:cs="Times New Roman"/>
                <w:b/>
                <w:bCs/>
                <w:sz w:val="18"/>
                <w:szCs w:val="18"/>
                <w:lang w:eastAsia="cs-CZ"/>
              </w:rPr>
              <w:t>BEP</w:t>
            </w:r>
            <w:r w:rsidRPr="00903D33">
              <w:rPr>
                <w:rFonts w:eastAsia="Times New Roman" w:cs="Times New Roman"/>
                <w:sz w:val="18"/>
                <w:szCs w:val="18"/>
                <w:lang w:eastAsia="cs-CZ"/>
              </w:rPr>
              <w:t xml:space="preserve">, dle požadavků BIM Protokolu s projednanými a odsouhlasenými přílohami BEP č. 1 (Adresářová struktura CDE) </w:t>
            </w:r>
            <w:r w:rsidR="00D640C1" w:rsidRPr="00903D33">
              <w:rPr>
                <w:rFonts w:eastAsia="Times New Roman" w:cs="Times New Roman"/>
                <w:sz w:val="18"/>
                <w:szCs w:val="18"/>
                <w:lang w:eastAsia="cs-CZ"/>
              </w:rPr>
              <w:br/>
            </w:r>
            <w:r w:rsidRPr="00903D33">
              <w:rPr>
                <w:rFonts w:eastAsia="Times New Roman" w:cs="Times New Roman"/>
                <w:sz w:val="18"/>
                <w:szCs w:val="18"/>
                <w:lang w:eastAsia="cs-CZ"/>
              </w:rPr>
              <w:t>a č. 3 (Harmonogram cílů BIM)</w:t>
            </w:r>
            <w:r w:rsidR="00DF2C8A" w:rsidRPr="00903D33">
              <w:rPr>
                <w:rFonts w:eastAsia="Times New Roman" w:cs="Times New Roman"/>
                <w:sz w:val="18"/>
                <w:szCs w:val="18"/>
                <w:lang w:eastAsia="cs-CZ"/>
              </w:rPr>
              <w:t>.</w:t>
            </w:r>
          </w:p>
          <w:p w14:paraId="2332DDA1" w14:textId="2A19619F" w:rsidR="00BB7BCA" w:rsidRPr="00903D33" w:rsidRDefault="00DF2C8A"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Předložení testovacího vzorku </w:t>
            </w:r>
            <w:proofErr w:type="spellStart"/>
            <w:r w:rsidRPr="00903D33">
              <w:rPr>
                <w:rFonts w:eastAsia="Times New Roman" w:cs="Times New Roman"/>
                <w:sz w:val="18"/>
                <w:szCs w:val="18"/>
                <w:lang w:eastAsia="cs-CZ"/>
              </w:rPr>
              <w:t>DiMS</w:t>
            </w:r>
            <w:proofErr w:type="spellEnd"/>
            <w:r w:rsidRPr="00903D33">
              <w:rPr>
                <w:rFonts w:eastAsia="Times New Roman" w:cs="Times New Roman"/>
                <w:sz w:val="18"/>
                <w:szCs w:val="18"/>
                <w:lang w:eastAsia="cs-CZ"/>
              </w:rPr>
              <w:t xml:space="preserve"> dle Harmonogramu plnění před začátkem modelovacích </w:t>
            </w:r>
            <w:r w:rsidR="000A268B" w:rsidRPr="00903D33">
              <w:rPr>
                <w:rFonts w:eastAsia="Times New Roman" w:cs="Times New Roman"/>
                <w:sz w:val="18"/>
                <w:szCs w:val="18"/>
                <w:lang w:eastAsia="cs-CZ"/>
              </w:rPr>
              <w:t>prací – cíl</w:t>
            </w:r>
            <w:r w:rsidRPr="00903D33">
              <w:rPr>
                <w:rFonts w:eastAsia="Times New Roman" w:cs="Times New Roman"/>
                <w:sz w:val="18"/>
                <w:szCs w:val="18"/>
                <w:lang w:eastAsia="cs-CZ"/>
              </w:rPr>
              <w:t xml:space="preserve"> 3.5 EIR</w:t>
            </w:r>
          </w:p>
          <w:p w14:paraId="09B3C73F" w14:textId="29D62D60" w:rsidR="00DF2C8A" w:rsidRPr="00903D33" w:rsidRDefault="00DF2C8A" w:rsidP="00903D33">
            <w:pPr>
              <w:spacing w:after="0" w:line="264" w:lineRule="auto"/>
              <w:rPr>
                <w:rFonts w:eastAsia="Times New Roman" w:cs="Times New Roman"/>
                <w:sz w:val="18"/>
                <w:szCs w:val="18"/>
                <w:lang w:eastAsia="cs-CZ"/>
              </w:rPr>
            </w:pPr>
          </w:p>
        </w:tc>
        <w:tc>
          <w:tcPr>
            <w:tcW w:w="2126" w:type="dxa"/>
            <w:vMerge/>
            <w:vAlign w:val="center"/>
            <w:hideMark/>
          </w:tcPr>
          <w:p w14:paraId="50EF7056" w14:textId="77777777" w:rsidR="00AA0F9E" w:rsidRPr="00903D33" w:rsidRDefault="00AA0F9E" w:rsidP="00903D33">
            <w:pPr>
              <w:spacing w:after="0" w:line="264" w:lineRule="auto"/>
              <w:rPr>
                <w:rFonts w:eastAsia="Times New Roman" w:cs="Times New Roman"/>
                <w:color w:val="404040"/>
                <w:sz w:val="18"/>
                <w:szCs w:val="18"/>
                <w:lang w:eastAsia="cs-CZ"/>
              </w:rPr>
            </w:pPr>
          </w:p>
        </w:tc>
        <w:tc>
          <w:tcPr>
            <w:tcW w:w="1549" w:type="dxa"/>
            <w:vMerge/>
            <w:vAlign w:val="center"/>
            <w:hideMark/>
          </w:tcPr>
          <w:p w14:paraId="0CB572C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09971372" w14:textId="77777777" w:rsidTr="00903D33">
        <w:trPr>
          <w:trHeight w:val="465"/>
        </w:trPr>
        <w:tc>
          <w:tcPr>
            <w:tcW w:w="1134" w:type="dxa"/>
            <w:vMerge/>
            <w:vAlign w:val="center"/>
            <w:hideMark/>
          </w:tcPr>
          <w:p w14:paraId="4A62230D"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1E7946C"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C35BFE3" w14:textId="23254457" w:rsidR="00AA0F9E" w:rsidRPr="00903D33" w:rsidRDefault="00347436"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Projekt inženýrskogeologického průzkumu dle bodů 4.18.1 - 4.18.4 ZTP</w:t>
            </w:r>
          </w:p>
        </w:tc>
        <w:tc>
          <w:tcPr>
            <w:tcW w:w="2126" w:type="dxa"/>
            <w:vMerge/>
            <w:vAlign w:val="center"/>
            <w:hideMark/>
          </w:tcPr>
          <w:p w14:paraId="550F3A56" w14:textId="77777777" w:rsidR="00AA0F9E" w:rsidRPr="00903D33" w:rsidRDefault="00AA0F9E" w:rsidP="00903D33">
            <w:pPr>
              <w:spacing w:after="0" w:line="264" w:lineRule="auto"/>
              <w:rPr>
                <w:rFonts w:eastAsia="Times New Roman" w:cs="Times New Roman"/>
                <w:color w:val="404040"/>
                <w:sz w:val="18"/>
                <w:szCs w:val="18"/>
                <w:lang w:eastAsia="cs-CZ"/>
              </w:rPr>
            </w:pPr>
          </w:p>
        </w:tc>
        <w:tc>
          <w:tcPr>
            <w:tcW w:w="1549" w:type="dxa"/>
            <w:vMerge/>
            <w:vAlign w:val="center"/>
            <w:hideMark/>
          </w:tcPr>
          <w:p w14:paraId="443DCB0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5212D786" w14:textId="77777777" w:rsidTr="00903D33">
        <w:trPr>
          <w:trHeight w:val="675"/>
        </w:trPr>
        <w:tc>
          <w:tcPr>
            <w:tcW w:w="1134" w:type="dxa"/>
            <w:shd w:val="clear" w:color="auto" w:fill="auto"/>
            <w:noWrap/>
            <w:vAlign w:val="center"/>
            <w:hideMark/>
          </w:tcPr>
          <w:p w14:paraId="330F4F44" w14:textId="59C1276C" w:rsidR="00AA0F9E" w:rsidRPr="00903D33" w:rsidRDefault="00D0727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 xml:space="preserve">1a. </w:t>
            </w:r>
            <w:r w:rsidR="00AA0F9E" w:rsidRPr="00903D33">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6D60C40F"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1 měsíce od předání připomínek</w:t>
            </w:r>
          </w:p>
        </w:tc>
        <w:tc>
          <w:tcPr>
            <w:tcW w:w="7797" w:type="dxa"/>
            <w:shd w:val="clear" w:color="auto" w:fill="auto"/>
            <w:vAlign w:val="center"/>
            <w:hideMark/>
          </w:tcPr>
          <w:p w14:paraId="344E63EB" w14:textId="38F69AAC"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Zapracování připomínek do projektu inženýrskogeologického průzkumu</w:t>
            </w:r>
          </w:p>
        </w:tc>
        <w:tc>
          <w:tcPr>
            <w:tcW w:w="2126" w:type="dxa"/>
            <w:shd w:val="clear" w:color="auto" w:fill="auto"/>
            <w:noWrap/>
            <w:vAlign w:val="center"/>
            <w:hideMark/>
          </w:tcPr>
          <w:p w14:paraId="3E5BFA93"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noWrap/>
            <w:vAlign w:val="center"/>
            <w:hideMark/>
          </w:tcPr>
          <w:p w14:paraId="69A8A8D3"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bez fakturace</w:t>
            </w:r>
          </w:p>
        </w:tc>
      </w:tr>
      <w:tr w:rsidR="00AA0F9E" w:rsidRPr="00903D33" w14:paraId="797D7ABE" w14:textId="77777777" w:rsidTr="00903D33">
        <w:trPr>
          <w:trHeight w:val="450"/>
        </w:trPr>
        <w:tc>
          <w:tcPr>
            <w:tcW w:w="1134" w:type="dxa"/>
            <w:vMerge w:val="restart"/>
            <w:shd w:val="clear" w:color="auto" w:fill="auto"/>
            <w:noWrap/>
            <w:vAlign w:val="center"/>
            <w:hideMark/>
          </w:tcPr>
          <w:p w14:paraId="68A48FC0"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2. Dílčí etapa</w:t>
            </w:r>
          </w:p>
        </w:tc>
        <w:tc>
          <w:tcPr>
            <w:tcW w:w="1701" w:type="dxa"/>
            <w:vMerge w:val="restart"/>
            <w:shd w:val="clear" w:color="000000" w:fill="FFFFFF"/>
            <w:vAlign w:val="center"/>
            <w:hideMark/>
          </w:tcPr>
          <w:p w14:paraId="0C2B9FA1"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4 měsíců od nabytí účinnosti Smlouvy</w:t>
            </w:r>
          </w:p>
        </w:tc>
        <w:tc>
          <w:tcPr>
            <w:tcW w:w="7797" w:type="dxa"/>
            <w:shd w:val="clear" w:color="auto" w:fill="auto"/>
            <w:vAlign w:val="center"/>
            <w:hideMark/>
          </w:tcPr>
          <w:p w14:paraId="0097A60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GPK, koncept řešení silniční sítě a náhrad přejezdů</w:t>
            </w:r>
          </w:p>
        </w:tc>
        <w:tc>
          <w:tcPr>
            <w:tcW w:w="2126" w:type="dxa"/>
            <w:vMerge w:val="restart"/>
            <w:shd w:val="clear" w:color="auto" w:fill="auto"/>
            <w:noWrap/>
            <w:vAlign w:val="center"/>
            <w:hideMark/>
          </w:tcPr>
          <w:p w14:paraId="54C9196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41E093D5" w14:textId="0C1FCDED"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5E6A91CA" w14:textId="77777777" w:rsidTr="00903D33">
        <w:trPr>
          <w:trHeight w:val="450"/>
        </w:trPr>
        <w:tc>
          <w:tcPr>
            <w:tcW w:w="1134" w:type="dxa"/>
            <w:vMerge/>
            <w:vAlign w:val="center"/>
            <w:hideMark/>
          </w:tcPr>
          <w:p w14:paraId="5234D4BB"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FD1ED23"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43834470" w14:textId="7E4EF55E"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Dopravní technologie HK-sta. hranice vč. ověření dopadů do zbývající oblasti RS5</w:t>
            </w:r>
          </w:p>
        </w:tc>
        <w:tc>
          <w:tcPr>
            <w:tcW w:w="2126" w:type="dxa"/>
            <w:vMerge/>
            <w:vAlign w:val="center"/>
            <w:hideMark/>
          </w:tcPr>
          <w:p w14:paraId="1DE545AC"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FAE87CF"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EF7B61E" w14:textId="77777777" w:rsidTr="00903D33">
        <w:trPr>
          <w:trHeight w:val="675"/>
        </w:trPr>
        <w:tc>
          <w:tcPr>
            <w:tcW w:w="1134" w:type="dxa"/>
            <w:vMerge/>
            <w:vAlign w:val="center"/>
            <w:hideMark/>
          </w:tcPr>
          <w:p w14:paraId="5673E69D"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762F9E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6B196609" w14:textId="3D44CF06"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Energetické výpočty vč. dimenzování a lokalizace napájecích bodů pro celou oblast RS5 pro 3 stavy</w:t>
            </w:r>
          </w:p>
        </w:tc>
        <w:tc>
          <w:tcPr>
            <w:tcW w:w="2126" w:type="dxa"/>
            <w:vMerge/>
            <w:vAlign w:val="center"/>
            <w:hideMark/>
          </w:tcPr>
          <w:p w14:paraId="486C48AD"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D2CF3C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7A75E2F" w14:textId="77777777" w:rsidTr="00903D33">
        <w:trPr>
          <w:trHeight w:val="225"/>
        </w:trPr>
        <w:tc>
          <w:tcPr>
            <w:tcW w:w="1134" w:type="dxa"/>
            <w:vMerge/>
            <w:vAlign w:val="center"/>
            <w:hideMark/>
          </w:tcPr>
          <w:p w14:paraId="1A5805C7"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DE27291"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33520542" w14:textId="0A16568B"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Podklady pro GIS portál</w:t>
            </w:r>
          </w:p>
        </w:tc>
        <w:tc>
          <w:tcPr>
            <w:tcW w:w="2126" w:type="dxa"/>
            <w:vMerge/>
            <w:vAlign w:val="center"/>
            <w:hideMark/>
          </w:tcPr>
          <w:p w14:paraId="6CA093FC"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75A10AC"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12702E7C" w14:textId="77777777" w:rsidTr="00903D33">
        <w:trPr>
          <w:trHeight w:val="450"/>
        </w:trPr>
        <w:tc>
          <w:tcPr>
            <w:tcW w:w="1134" w:type="dxa"/>
            <w:vMerge w:val="restart"/>
            <w:shd w:val="clear" w:color="auto" w:fill="auto"/>
            <w:noWrap/>
            <w:vAlign w:val="center"/>
            <w:hideMark/>
          </w:tcPr>
          <w:p w14:paraId="4ABACB8B"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3. Dílčí etapa</w:t>
            </w:r>
          </w:p>
        </w:tc>
        <w:tc>
          <w:tcPr>
            <w:tcW w:w="1701" w:type="dxa"/>
            <w:vMerge w:val="restart"/>
            <w:shd w:val="clear" w:color="000000" w:fill="FFFFFF"/>
            <w:vAlign w:val="center"/>
            <w:hideMark/>
          </w:tcPr>
          <w:p w14:paraId="7B1F74A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9 měsíců od nabytí účinnosti Smlouvy</w:t>
            </w:r>
          </w:p>
        </w:tc>
        <w:tc>
          <w:tcPr>
            <w:tcW w:w="7797" w:type="dxa"/>
            <w:shd w:val="clear" w:color="auto" w:fill="auto"/>
            <w:vAlign w:val="center"/>
            <w:hideMark/>
          </w:tcPr>
          <w:p w14:paraId="00CC013F" w14:textId="5D5A8548"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Realizace předběžného inženýrskogeologického průzkumu</w:t>
            </w:r>
            <w:r w:rsidR="007A77F9" w:rsidRPr="00903D33">
              <w:rPr>
                <w:rFonts w:eastAsia="Times New Roman" w:cs="Times New Roman"/>
                <w:sz w:val="18"/>
                <w:szCs w:val="18"/>
                <w:lang w:eastAsia="cs-CZ"/>
              </w:rPr>
              <w:t xml:space="preserve"> dle bodu 4.18.4 ZTP</w:t>
            </w:r>
          </w:p>
        </w:tc>
        <w:tc>
          <w:tcPr>
            <w:tcW w:w="2126" w:type="dxa"/>
            <w:vMerge w:val="restart"/>
            <w:shd w:val="clear" w:color="auto" w:fill="auto"/>
            <w:noWrap/>
            <w:vAlign w:val="center"/>
            <w:hideMark/>
          </w:tcPr>
          <w:p w14:paraId="2D586CAF"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344E4227" w14:textId="3B2BB9A4" w:rsidR="00AA0F9E" w:rsidRPr="00903D33" w:rsidRDefault="007A77F9"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5</w:t>
            </w:r>
            <w:r w:rsidR="00AA0F9E" w:rsidRPr="00903D33">
              <w:rPr>
                <w:rFonts w:eastAsia="Times New Roman" w:cs="Times New Roman"/>
                <w:b/>
                <w:color w:val="404040"/>
                <w:sz w:val="18"/>
                <w:szCs w:val="18"/>
                <w:lang w:eastAsia="cs-CZ"/>
              </w:rPr>
              <w:t xml:space="preserve"> % z ceny ZP </w:t>
            </w:r>
            <w:r w:rsidR="00380167" w:rsidRPr="00903D33">
              <w:rPr>
                <w:rFonts w:eastAsia="Times New Roman" w:cs="Times New Roman"/>
                <w:b/>
                <w:color w:val="404040"/>
                <w:sz w:val="18"/>
                <w:szCs w:val="18"/>
                <w:lang w:eastAsia="cs-CZ"/>
              </w:rPr>
              <w:t>a</w:t>
            </w:r>
            <w:r w:rsidR="00AA0F9E" w:rsidRPr="00903D33">
              <w:rPr>
                <w:rFonts w:eastAsia="Times New Roman" w:cs="Times New Roman"/>
                <w:b/>
                <w:color w:val="404040"/>
                <w:sz w:val="18"/>
                <w:szCs w:val="18"/>
                <w:lang w:eastAsia="cs-CZ"/>
              </w:rPr>
              <w:t xml:space="preserve"> DPS</w:t>
            </w:r>
          </w:p>
        </w:tc>
      </w:tr>
      <w:tr w:rsidR="00AA0F9E" w:rsidRPr="00903D33" w14:paraId="0C20CDBD" w14:textId="77777777" w:rsidTr="00903D33">
        <w:trPr>
          <w:trHeight w:val="225"/>
        </w:trPr>
        <w:tc>
          <w:tcPr>
            <w:tcW w:w="1134" w:type="dxa"/>
            <w:vMerge/>
            <w:vAlign w:val="center"/>
            <w:hideMark/>
          </w:tcPr>
          <w:p w14:paraId="4D122E9A"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D92A2F6" w14:textId="77777777" w:rsidR="00AA0F9E" w:rsidRPr="00903D33" w:rsidRDefault="00AA0F9E" w:rsidP="00903D33">
            <w:pPr>
              <w:spacing w:after="0" w:line="264" w:lineRule="auto"/>
              <w:jc w:val="center"/>
              <w:rPr>
                <w:rFonts w:eastAsia="Times New Roman" w:cs="Times New Roman"/>
                <w:sz w:val="18"/>
                <w:szCs w:val="18"/>
                <w:lang w:eastAsia="cs-CZ"/>
              </w:rPr>
            </w:pPr>
          </w:p>
        </w:tc>
        <w:tc>
          <w:tcPr>
            <w:tcW w:w="7797" w:type="dxa"/>
            <w:shd w:val="clear" w:color="auto" w:fill="auto"/>
            <w:vAlign w:val="center"/>
            <w:hideMark/>
          </w:tcPr>
          <w:p w14:paraId="5BD3070D" w14:textId="177DA4EE" w:rsidR="00AA0F9E"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Technické řešení k</w:t>
            </w:r>
            <w:r w:rsidR="00E25041" w:rsidRPr="00903D33">
              <w:rPr>
                <w:rFonts w:eastAsia="Times New Roman" w:cs="Times New Roman"/>
                <w:sz w:val="18"/>
                <w:szCs w:val="18"/>
                <w:lang w:eastAsia="cs-CZ"/>
              </w:rPr>
              <w:t> </w:t>
            </w:r>
            <w:r w:rsidRPr="00903D33">
              <w:rPr>
                <w:rFonts w:eastAsia="Times New Roman" w:cs="Times New Roman"/>
                <w:sz w:val="18"/>
                <w:szCs w:val="18"/>
                <w:lang w:eastAsia="cs-CZ"/>
              </w:rPr>
              <w:t>připomínkám</w:t>
            </w:r>
          </w:p>
          <w:p w14:paraId="4BE6B6C3" w14:textId="7E632E36" w:rsidR="00E25041" w:rsidRPr="00903D33" w:rsidRDefault="00E25041"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Návrh konceptu Monitorovací zprávy </w:t>
            </w:r>
            <w:r w:rsidR="00A85725" w:rsidRPr="00903D33">
              <w:rPr>
                <w:rFonts w:eastAsia="Times New Roman" w:cs="Times New Roman"/>
                <w:sz w:val="18"/>
                <w:szCs w:val="18"/>
                <w:lang w:eastAsia="cs-CZ"/>
              </w:rPr>
              <w:t xml:space="preserve">o </w:t>
            </w:r>
            <w:proofErr w:type="spellStart"/>
            <w:r w:rsidR="00A85725" w:rsidRPr="00903D33">
              <w:rPr>
                <w:rFonts w:eastAsia="Times New Roman" w:cs="Times New Roman"/>
                <w:sz w:val="18"/>
                <w:szCs w:val="18"/>
                <w:lang w:eastAsia="cs-CZ"/>
              </w:rPr>
              <w:t>implemetaci</w:t>
            </w:r>
            <w:proofErr w:type="spellEnd"/>
            <w:r w:rsidR="00A85725" w:rsidRPr="00903D33">
              <w:rPr>
                <w:rFonts w:eastAsia="Times New Roman" w:cs="Times New Roman"/>
                <w:sz w:val="18"/>
                <w:szCs w:val="18"/>
                <w:lang w:eastAsia="cs-CZ"/>
              </w:rPr>
              <w:t xml:space="preserve"> procesu BIM, dle požadavků BIM protokolu k</w:t>
            </w:r>
            <w:r w:rsidR="00E2787F" w:rsidRPr="00903D33">
              <w:rPr>
                <w:rFonts w:eastAsia="Times New Roman" w:cs="Times New Roman"/>
                <w:sz w:val="18"/>
                <w:szCs w:val="18"/>
                <w:lang w:eastAsia="cs-CZ"/>
              </w:rPr>
              <w:t> </w:t>
            </w:r>
            <w:r w:rsidR="00A85725" w:rsidRPr="00903D33">
              <w:rPr>
                <w:rFonts w:eastAsia="Times New Roman" w:cs="Times New Roman"/>
                <w:sz w:val="18"/>
                <w:szCs w:val="18"/>
                <w:lang w:eastAsia="cs-CZ"/>
              </w:rPr>
              <w:t>připomínkám</w:t>
            </w:r>
            <w:r w:rsidR="00E2787F" w:rsidRPr="00903D33">
              <w:rPr>
                <w:rFonts w:eastAsia="Times New Roman" w:cs="Times New Roman"/>
                <w:sz w:val="18"/>
                <w:szCs w:val="18"/>
                <w:lang w:eastAsia="cs-CZ"/>
              </w:rPr>
              <w:t>.</w:t>
            </w:r>
            <w:r w:rsidR="00A85725" w:rsidRPr="00903D33">
              <w:rPr>
                <w:rFonts w:eastAsia="Times New Roman" w:cs="Times New Roman"/>
                <w:sz w:val="18"/>
                <w:szCs w:val="18"/>
                <w:lang w:eastAsia="cs-CZ"/>
              </w:rPr>
              <w:t xml:space="preserve"> </w:t>
            </w:r>
          </w:p>
          <w:p w14:paraId="5C820914" w14:textId="77777777" w:rsidR="00E25041" w:rsidRPr="00903D33" w:rsidRDefault="00E25041" w:rsidP="00903D33">
            <w:pPr>
              <w:spacing w:after="0" w:line="264" w:lineRule="auto"/>
              <w:rPr>
                <w:rFonts w:eastAsia="Times New Roman" w:cs="Times New Roman"/>
                <w:sz w:val="18"/>
                <w:szCs w:val="18"/>
                <w:lang w:eastAsia="cs-CZ"/>
              </w:rPr>
            </w:pPr>
          </w:p>
          <w:p w14:paraId="0D82891E" w14:textId="2CBD1785" w:rsidR="00E25041" w:rsidRPr="00903D33" w:rsidRDefault="00E25041" w:rsidP="00903D33">
            <w:pPr>
              <w:spacing w:after="0" w:line="264" w:lineRule="auto"/>
              <w:rPr>
                <w:rFonts w:eastAsia="Times New Roman" w:cs="Times New Roman"/>
                <w:sz w:val="18"/>
                <w:szCs w:val="18"/>
                <w:lang w:eastAsia="cs-CZ"/>
              </w:rPr>
            </w:pPr>
          </w:p>
        </w:tc>
        <w:tc>
          <w:tcPr>
            <w:tcW w:w="2126" w:type="dxa"/>
            <w:vMerge/>
            <w:vAlign w:val="center"/>
            <w:hideMark/>
          </w:tcPr>
          <w:p w14:paraId="63D2FDE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3063044C" w14:textId="77777777" w:rsidR="00AA0F9E" w:rsidRPr="00903D33" w:rsidRDefault="00AA0F9E" w:rsidP="00903D33">
            <w:pPr>
              <w:spacing w:after="0" w:line="264" w:lineRule="auto"/>
              <w:rPr>
                <w:rFonts w:eastAsia="Times New Roman" w:cs="Times New Roman"/>
                <w:color w:val="404040"/>
                <w:sz w:val="18"/>
                <w:szCs w:val="18"/>
                <w:lang w:eastAsia="cs-CZ"/>
              </w:rPr>
            </w:pPr>
          </w:p>
        </w:tc>
      </w:tr>
    </w:tbl>
    <w:p w14:paraId="35D483A4" w14:textId="77777777" w:rsidR="00D0727B" w:rsidRPr="00903D33" w:rsidRDefault="00D0727B" w:rsidP="00903D33">
      <w:pPr>
        <w:spacing w:line="264" w:lineRule="auto"/>
        <w:rPr>
          <w:sz w:val="18"/>
          <w:szCs w:val="18"/>
        </w:rPr>
      </w:pPr>
      <w:r w:rsidRPr="00903D33">
        <w:rPr>
          <w:sz w:val="18"/>
          <w:szCs w:val="18"/>
        </w:rPr>
        <w:br w:type="page"/>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5860D0AA" w14:textId="77777777" w:rsidTr="009A4DB9">
        <w:trPr>
          <w:trHeight w:val="450"/>
        </w:trPr>
        <w:tc>
          <w:tcPr>
            <w:tcW w:w="1134" w:type="dxa"/>
            <w:vMerge w:val="restart"/>
            <w:shd w:val="clear" w:color="auto" w:fill="auto"/>
            <w:noWrap/>
            <w:vAlign w:val="center"/>
            <w:hideMark/>
          </w:tcPr>
          <w:p w14:paraId="1D9E521E" w14:textId="1AE3F256"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4. Dílčí etapa</w:t>
            </w:r>
          </w:p>
        </w:tc>
        <w:tc>
          <w:tcPr>
            <w:tcW w:w="1701" w:type="dxa"/>
            <w:vMerge w:val="restart"/>
            <w:shd w:val="clear" w:color="000000" w:fill="FFFFFF"/>
            <w:vAlign w:val="center"/>
            <w:hideMark/>
          </w:tcPr>
          <w:p w14:paraId="5DC1152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13 měsíců od nabytí účinnosti Smlouvy</w:t>
            </w:r>
          </w:p>
        </w:tc>
        <w:tc>
          <w:tcPr>
            <w:tcW w:w="7797" w:type="dxa"/>
            <w:shd w:val="clear" w:color="auto" w:fill="auto"/>
            <w:hideMark/>
          </w:tcPr>
          <w:p w14:paraId="535635BD" w14:textId="4C420F3D"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Projekt </w:t>
            </w:r>
            <w:r w:rsidR="007A77F9" w:rsidRPr="00903D33">
              <w:rPr>
                <w:rFonts w:eastAsia="Times New Roman" w:cs="Times New Roman"/>
                <w:sz w:val="18"/>
                <w:szCs w:val="18"/>
                <w:lang w:eastAsia="cs-CZ"/>
              </w:rPr>
              <w:t xml:space="preserve">následného </w:t>
            </w:r>
            <w:r w:rsidRPr="00903D33">
              <w:rPr>
                <w:rFonts w:eastAsia="Times New Roman" w:cs="Times New Roman"/>
                <w:sz w:val="18"/>
                <w:szCs w:val="18"/>
                <w:lang w:eastAsia="cs-CZ"/>
              </w:rPr>
              <w:t>podrobného inženýrskogeologického průzkumu</w:t>
            </w:r>
            <w:r w:rsidR="007A77F9" w:rsidRPr="00903D33">
              <w:rPr>
                <w:rFonts w:eastAsia="Times New Roman" w:cs="Times New Roman"/>
                <w:sz w:val="18"/>
                <w:szCs w:val="18"/>
                <w:lang w:eastAsia="cs-CZ"/>
              </w:rPr>
              <w:t xml:space="preserve"> dle bodu 4.18.5. ZTP</w:t>
            </w:r>
          </w:p>
        </w:tc>
        <w:tc>
          <w:tcPr>
            <w:tcW w:w="2126" w:type="dxa"/>
            <w:vMerge w:val="restart"/>
            <w:shd w:val="clear" w:color="auto" w:fill="auto"/>
            <w:noWrap/>
            <w:vAlign w:val="center"/>
            <w:hideMark/>
          </w:tcPr>
          <w:p w14:paraId="2D587E0F"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36E8DC97" w14:textId="4A2D003F"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76A45119" w14:textId="77777777" w:rsidTr="009A4DB9">
        <w:trPr>
          <w:trHeight w:val="225"/>
        </w:trPr>
        <w:tc>
          <w:tcPr>
            <w:tcW w:w="1134" w:type="dxa"/>
            <w:vMerge/>
            <w:vAlign w:val="center"/>
            <w:hideMark/>
          </w:tcPr>
          <w:p w14:paraId="67D49BE9"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26E20B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35EB16D4" w14:textId="0BD0EC45"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Hluková a rozptylová studie</w:t>
            </w:r>
          </w:p>
        </w:tc>
        <w:tc>
          <w:tcPr>
            <w:tcW w:w="2126" w:type="dxa"/>
            <w:vMerge/>
            <w:vAlign w:val="center"/>
            <w:hideMark/>
          </w:tcPr>
          <w:p w14:paraId="16D79BE2"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883F0E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6F4170B" w14:textId="77777777" w:rsidTr="009A4DB9">
        <w:trPr>
          <w:trHeight w:val="225"/>
        </w:trPr>
        <w:tc>
          <w:tcPr>
            <w:tcW w:w="1134" w:type="dxa"/>
            <w:vMerge/>
            <w:vAlign w:val="center"/>
            <w:hideMark/>
          </w:tcPr>
          <w:p w14:paraId="1C8F513E"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12C8AB2"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64D199F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Zjišťovací řízení EIA</w:t>
            </w:r>
          </w:p>
        </w:tc>
        <w:tc>
          <w:tcPr>
            <w:tcW w:w="2126" w:type="dxa"/>
            <w:vMerge/>
            <w:vAlign w:val="center"/>
            <w:hideMark/>
          </w:tcPr>
          <w:p w14:paraId="580C87A0"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3BBD85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453A12F" w14:textId="77777777" w:rsidTr="009A4DB9">
        <w:trPr>
          <w:trHeight w:val="225"/>
        </w:trPr>
        <w:tc>
          <w:tcPr>
            <w:tcW w:w="1134" w:type="dxa"/>
            <w:vMerge/>
            <w:vAlign w:val="center"/>
            <w:hideMark/>
          </w:tcPr>
          <w:p w14:paraId="2D079195"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1668BC53"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72E6648B" w14:textId="48D99811" w:rsidR="00A85725"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Oznámení EIA</w:t>
            </w:r>
          </w:p>
          <w:p w14:paraId="4B0D82A9" w14:textId="26BFB143" w:rsidR="00A85725" w:rsidRPr="00903D33" w:rsidRDefault="00A85725"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Předložení dopracovaného dokumentu BEP, dle BIM Protokolu a požadavků vycházejících z dílčí etapy 1.  </w:t>
            </w:r>
          </w:p>
        </w:tc>
        <w:tc>
          <w:tcPr>
            <w:tcW w:w="2126" w:type="dxa"/>
            <w:vMerge/>
            <w:vAlign w:val="center"/>
            <w:hideMark/>
          </w:tcPr>
          <w:p w14:paraId="605A644F"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06C71F84"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7A77F9" w:rsidRPr="00903D33" w14:paraId="7611D03F" w14:textId="77777777" w:rsidTr="00903D33">
        <w:trPr>
          <w:trHeight w:val="450"/>
        </w:trPr>
        <w:tc>
          <w:tcPr>
            <w:tcW w:w="1134" w:type="dxa"/>
            <w:shd w:val="clear" w:color="auto" w:fill="auto"/>
            <w:noWrap/>
            <w:vAlign w:val="center"/>
            <w:hideMark/>
          </w:tcPr>
          <w:p w14:paraId="57BB4002" w14:textId="3DFA0004" w:rsidR="007A77F9" w:rsidRPr="00903D33" w:rsidRDefault="007A77F9"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5. Dílčí etapa</w:t>
            </w:r>
          </w:p>
        </w:tc>
        <w:tc>
          <w:tcPr>
            <w:tcW w:w="1701" w:type="dxa"/>
            <w:shd w:val="clear" w:color="000000" w:fill="FFFFFF"/>
            <w:vAlign w:val="center"/>
            <w:hideMark/>
          </w:tcPr>
          <w:p w14:paraId="45936F55" w14:textId="37730C25" w:rsidR="007A77F9" w:rsidRPr="00903D33" w:rsidRDefault="007A77F9"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31.10.2026</w:t>
            </w:r>
          </w:p>
        </w:tc>
        <w:tc>
          <w:tcPr>
            <w:tcW w:w="7797" w:type="dxa"/>
            <w:shd w:val="clear" w:color="auto" w:fill="auto"/>
            <w:vAlign w:val="center"/>
            <w:hideMark/>
          </w:tcPr>
          <w:p w14:paraId="4422EB37" w14:textId="27C417D4" w:rsidR="007A77F9" w:rsidRPr="00903D33" w:rsidRDefault="007A77F9"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Realizace podrobného inženýrskogeologického průzkumu dle bodu 4.18.3 ZTP</w:t>
            </w:r>
          </w:p>
        </w:tc>
        <w:tc>
          <w:tcPr>
            <w:tcW w:w="2126" w:type="dxa"/>
            <w:shd w:val="clear" w:color="auto" w:fill="auto"/>
            <w:noWrap/>
            <w:vAlign w:val="center"/>
            <w:hideMark/>
          </w:tcPr>
          <w:p w14:paraId="0AA686EF" w14:textId="77777777" w:rsidR="007A77F9" w:rsidRPr="00903D33" w:rsidRDefault="007A77F9"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31932C28" w14:textId="7CBF0941" w:rsidR="007A77F9" w:rsidRPr="00903D33" w:rsidRDefault="007A77F9"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5 % z ceny ZP a DPS</w:t>
            </w:r>
          </w:p>
        </w:tc>
      </w:tr>
      <w:tr w:rsidR="00AA0F9E" w:rsidRPr="00903D33" w14:paraId="29D29234" w14:textId="77777777" w:rsidTr="00903D33">
        <w:trPr>
          <w:trHeight w:val="225"/>
        </w:trPr>
        <w:tc>
          <w:tcPr>
            <w:tcW w:w="1134" w:type="dxa"/>
            <w:vMerge w:val="restart"/>
            <w:shd w:val="clear" w:color="auto" w:fill="auto"/>
            <w:noWrap/>
            <w:vAlign w:val="center"/>
            <w:hideMark/>
          </w:tcPr>
          <w:p w14:paraId="3E6BE7DD" w14:textId="0E748957"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6</w:t>
            </w:r>
            <w:r w:rsidR="00AA0F9E"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4CAAEB4A"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22 měsíců od nabytí účinnosti Smlouvy - nebo 6 měsíců od ukončení zjišťovacího řízení - co nastane později</w:t>
            </w:r>
          </w:p>
        </w:tc>
        <w:tc>
          <w:tcPr>
            <w:tcW w:w="7797" w:type="dxa"/>
            <w:shd w:val="clear" w:color="auto" w:fill="auto"/>
            <w:vAlign w:val="center"/>
            <w:hideMark/>
          </w:tcPr>
          <w:p w14:paraId="54116633" w14:textId="29FA9EC6"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Závěry zjišťovacího řízení</w:t>
            </w:r>
          </w:p>
        </w:tc>
        <w:tc>
          <w:tcPr>
            <w:tcW w:w="2126" w:type="dxa"/>
            <w:vMerge w:val="restart"/>
            <w:shd w:val="clear" w:color="auto" w:fill="auto"/>
            <w:vAlign w:val="center"/>
            <w:hideMark/>
          </w:tcPr>
          <w:p w14:paraId="3A8A9715"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Kopie dokladu o podání Dokumentace EIA dle § 8 zákona č. 100/2001 Sb.</w:t>
            </w:r>
          </w:p>
        </w:tc>
        <w:tc>
          <w:tcPr>
            <w:tcW w:w="1549" w:type="dxa"/>
            <w:vMerge w:val="restart"/>
            <w:shd w:val="clear" w:color="auto" w:fill="auto"/>
            <w:vAlign w:val="center"/>
            <w:hideMark/>
          </w:tcPr>
          <w:p w14:paraId="71D2D153" w14:textId="3B6F5D29"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20 %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D5B4165" w14:textId="77777777" w:rsidTr="00903D33">
        <w:trPr>
          <w:trHeight w:val="660"/>
        </w:trPr>
        <w:tc>
          <w:tcPr>
            <w:tcW w:w="1134" w:type="dxa"/>
            <w:vMerge/>
            <w:vAlign w:val="center"/>
            <w:hideMark/>
          </w:tcPr>
          <w:p w14:paraId="29A6366F"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883073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5B84FA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Zpracování a podání kompletní a úplné dokumentace </w:t>
            </w:r>
            <w:r w:rsidRPr="00903D33">
              <w:rPr>
                <w:rFonts w:eastAsia="Times New Roman" w:cs="Times New Roman"/>
                <w:b/>
                <w:bCs/>
                <w:color w:val="404040"/>
                <w:sz w:val="18"/>
                <w:szCs w:val="18"/>
                <w:lang w:eastAsia="cs-CZ"/>
              </w:rPr>
              <w:t xml:space="preserve">EIA </w:t>
            </w:r>
            <w:r w:rsidRPr="00903D33">
              <w:rPr>
                <w:rFonts w:eastAsia="Times New Roman" w:cs="Times New Roman"/>
                <w:color w:val="404040"/>
                <w:sz w:val="18"/>
                <w:szCs w:val="18"/>
                <w:lang w:eastAsia="cs-CZ"/>
              </w:rPr>
              <w:t>v rozsahu dle přílohy č. 4, zák. 100/2001 Sb.</w:t>
            </w:r>
          </w:p>
        </w:tc>
        <w:tc>
          <w:tcPr>
            <w:tcW w:w="2126" w:type="dxa"/>
            <w:vMerge/>
            <w:vAlign w:val="center"/>
            <w:hideMark/>
          </w:tcPr>
          <w:p w14:paraId="0AD4738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13604B20"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0C53EF0" w14:textId="77777777" w:rsidTr="00903D33">
        <w:trPr>
          <w:trHeight w:val="450"/>
        </w:trPr>
        <w:tc>
          <w:tcPr>
            <w:tcW w:w="1134" w:type="dxa"/>
            <w:vMerge/>
            <w:vAlign w:val="center"/>
            <w:hideMark/>
          </w:tcPr>
          <w:p w14:paraId="4B6DE68F"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5232CF58"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249432E" w14:textId="3A55B36E" w:rsidR="00AA0F9E" w:rsidRPr="00903D33" w:rsidRDefault="00AA0F9E" w:rsidP="00903D33">
            <w:pPr>
              <w:spacing w:after="0" w:line="264" w:lineRule="auto"/>
              <w:rPr>
                <w:rFonts w:eastAsia="Times New Roman" w:cs="Times New Roman"/>
                <w:sz w:val="18"/>
                <w:szCs w:val="18"/>
                <w:lang w:eastAsia="cs-CZ"/>
              </w:rPr>
            </w:pPr>
          </w:p>
        </w:tc>
        <w:tc>
          <w:tcPr>
            <w:tcW w:w="2126" w:type="dxa"/>
            <w:vMerge w:val="restart"/>
            <w:shd w:val="clear" w:color="auto" w:fill="auto"/>
            <w:noWrap/>
            <w:vAlign w:val="center"/>
            <w:hideMark/>
          </w:tcPr>
          <w:p w14:paraId="4FA2F7E1"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ign w:val="center"/>
            <w:hideMark/>
          </w:tcPr>
          <w:p w14:paraId="3A0C471C"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398A05A" w14:textId="77777777" w:rsidTr="00903D33">
        <w:trPr>
          <w:trHeight w:val="450"/>
        </w:trPr>
        <w:tc>
          <w:tcPr>
            <w:tcW w:w="1134" w:type="dxa"/>
            <w:vMerge/>
            <w:vAlign w:val="center"/>
            <w:hideMark/>
          </w:tcPr>
          <w:p w14:paraId="15D0375C"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FE8781F"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445523D7" w14:textId="1048A963" w:rsidR="00AA0F9E" w:rsidRPr="00903D33" w:rsidRDefault="00AA0F9E"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Odsouhlasené technické řešení po zapracování připomínek objednatele</w:t>
            </w:r>
          </w:p>
        </w:tc>
        <w:tc>
          <w:tcPr>
            <w:tcW w:w="2126" w:type="dxa"/>
            <w:vMerge/>
            <w:vAlign w:val="center"/>
            <w:hideMark/>
          </w:tcPr>
          <w:p w14:paraId="114CBC36"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7DD1392"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6EBAB98C" w14:textId="77777777" w:rsidTr="00903D33">
        <w:trPr>
          <w:trHeight w:val="225"/>
        </w:trPr>
        <w:tc>
          <w:tcPr>
            <w:tcW w:w="1134" w:type="dxa"/>
            <w:vMerge/>
            <w:vAlign w:val="center"/>
            <w:hideMark/>
          </w:tcPr>
          <w:p w14:paraId="7072F5DB"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054EB58B"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37974706" w14:textId="1CF0DBC2"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Koncept dokumentace DPS (před EIA)</w:t>
            </w:r>
          </w:p>
        </w:tc>
        <w:tc>
          <w:tcPr>
            <w:tcW w:w="2126" w:type="dxa"/>
            <w:vMerge/>
            <w:vAlign w:val="center"/>
            <w:hideMark/>
          </w:tcPr>
          <w:p w14:paraId="418C8D7E"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81CEC3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507109E6" w14:textId="77777777" w:rsidTr="00903D33">
        <w:trPr>
          <w:trHeight w:val="225"/>
        </w:trPr>
        <w:tc>
          <w:tcPr>
            <w:tcW w:w="1134" w:type="dxa"/>
            <w:vMerge/>
            <w:vAlign w:val="center"/>
            <w:hideMark/>
          </w:tcPr>
          <w:p w14:paraId="287D3164"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5DC93F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5A24F48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konceptu záborového elaborátu</w:t>
            </w:r>
          </w:p>
        </w:tc>
        <w:tc>
          <w:tcPr>
            <w:tcW w:w="2126" w:type="dxa"/>
            <w:vMerge/>
            <w:vAlign w:val="center"/>
            <w:hideMark/>
          </w:tcPr>
          <w:p w14:paraId="56C670D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15E36A4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1BD4743B" w14:textId="77777777" w:rsidTr="00903D33">
        <w:trPr>
          <w:trHeight w:val="900"/>
        </w:trPr>
        <w:tc>
          <w:tcPr>
            <w:tcW w:w="1134" w:type="dxa"/>
            <w:shd w:val="clear" w:color="auto" w:fill="auto"/>
            <w:noWrap/>
            <w:vAlign w:val="center"/>
            <w:hideMark/>
          </w:tcPr>
          <w:p w14:paraId="1B9589CF" w14:textId="71B876C5"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7</w:t>
            </w:r>
            <w:r w:rsidR="00AA0F9E" w:rsidRPr="00903D33">
              <w:rPr>
                <w:rFonts w:eastAsia="Times New Roman" w:cs="Times New Roman"/>
                <w:b/>
                <w:bCs/>
                <w:sz w:val="18"/>
                <w:szCs w:val="18"/>
                <w:lang w:eastAsia="cs-CZ"/>
              </w:rPr>
              <w:t>. Dílčí etapa</w:t>
            </w:r>
          </w:p>
        </w:tc>
        <w:tc>
          <w:tcPr>
            <w:tcW w:w="1701" w:type="dxa"/>
            <w:shd w:val="clear" w:color="auto" w:fill="auto"/>
            <w:vAlign w:val="center"/>
            <w:hideMark/>
          </w:tcPr>
          <w:p w14:paraId="52D48817"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po předání předběžného záborového elaborátu</w:t>
            </w:r>
          </w:p>
        </w:tc>
        <w:tc>
          <w:tcPr>
            <w:tcW w:w="7797" w:type="dxa"/>
            <w:shd w:val="clear" w:color="auto" w:fill="auto"/>
            <w:vAlign w:val="center"/>
            <w:hideMark/>
          </w:tcPr>
          <w:p w14:paraId="3E75B58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Předběžné oslovení vlastníků</w:t>
            </w:r>
          </w:p>
        </w:tc>
        <w:tc>
          <w:tcPr>
            <w:tcW w:w="2126" w:type="dxa"/>
            <w:shd w:val="clear" w:color="auto" w:fill="auto"/>
            <w:noWrap/>
            <w:vAlign w:val="center"/>
            <w:hideMark/>
          </w:tcPr>
          <w:p w14:paraId="44C27182"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7289642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2C7BE776" w14:textId="77777777" w:rsidTr="00903D33">
        <w:trPr>
          <w:trHeight w:val="450"/>
        </w:trPr>
        <w:tc>
          <w:tcPr>
            <w:tcW w:w="1134" w:type="dxa"/>
            <w:shd w:val="clear" w:color="auto" w:fill="auto"/>
            <w:noWrap/>
            <w:vAlign w:val="center"/>
            <w:hideMark/>
          </w:tcPr>
          <w:p w14:paraId="407BAE4F" w14:textId="4A561F33"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8</w:t>
            </w:r>
            <w:r w:rsidR="00AA0F9E"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63DAF35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od závěru EIA</w:t>
            </w:r>
          </w:p>
        </w:tc>
        <w:tc>
          <w:tcPr>
            <w:tcW w:w="7797" w:type="dxa"/>
            <w:shd w:val="clear" w:color="auto" w:fill="auto"/>
            <w:vAlign w:val="center"/>
            <w:hideMark/>
          </w:tcPr>
          <w:p w14:paraId="5E949110" w14:textId="2B53A4D0" w:rsidR="00AA0F9E" w:rsidRPr="00903D33" w:rsidRDefault="00AA0F9E"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Čistopis záborového el</w:t>
            </w:r>
            <w:r w:rsidR="00134459">
              <w:rPr>
                <w:rFonts w:eastAsia="Times New Roman" w:cs="Times New Roman"/>
                <w:b/>
                <w:bCs/>
                <w:sz w:val="18"/>
                <w:szCs w:val="18"/>
                <w:lang w:eastAsia="cs-CZ"/>
              </w:rPr>
              <w:t>a</w:t>
            </w:r>
            <w:r w:rsidRPr="00903D33">
              <w:rPr>
                <w:rFonts w:eastAsia="Times New Roman" w:cs="Times New Roman"/>
                <w:b/>
                <w:bCs/>
                <w:sz w:val="18"/>
                <w:szCs w:val="18"/>
                <w:lang w:eastAsia="cs-CZ"/>
              </w:rPr>
              <w:t>borátu (po EIA)</w:t>
            </w:r>
          </w:p>
          <w:p w14:paraId="0011957B" w14:textId="77777777" w:rsidR="00DF2C8A" w:rsidRPr="00903D33" w:rsidRDefault="00DF2C8A" w:rsidP="00903D33">
            <w:pPr>
              <w:spacing w:after="0" w:line="264" w:lineRule="auto"/>
              <w:rPr>
                <w:rFonts w:eastAsia="Times New Roman" w:cs="Times New Roman"/>
                <w:b/>
                <w:bCs/>
                <w:sz w:val="18"/>
                <w:szCs w:val="18"/>
                <w:lang w:eastAsia="cs-CZ"/>
              </w:rPr>
            </w:pPr>
          </w:p>
          <w:p w14:paraId="5808A5C1" w14:textId="77777777" w:rsidR="00DF2C8A" w:rsidRPr="00903D33" w:rsidRDefault="00DF2C8A" w:rsidP="00903D33">
            <w:pPr>
              <w:pStyle w:val="Text2-1"/>
              <w:numPr>
                <w:ilvl w:val="0"/>
                <w:numId w:val="0"/>
              </w:numPr>
              <w:jc w:val="left"/>
            </w:pPr>
            <w:r w:rsidRPr="00903D33">
              <w:rPr>
                <w:rFonts w:eastAsia="Times New Roman" w:cs="Times New Roman"/>
                <w:lang w:eastAsia="cs-CZ"/>
              </w:rPr>
              <w:t>Zajištění</w:t>
            </w:r>
            <w:r w:rsidRPr="00903D33">
              <w:rPr>
                <w:rFonts w:eastAsia="Times New Roman" w:cs="Times New Roman"/>
                <w:b/>
                <w:bCs/>
                <w:lang w:eastAsia="cs-CZ"/>
              </w:rPr>
              <w:t xml:space="preserve"> </w:t>
            </w:r>
            <w:r w:rsidRPr="00903D33">
              <w:t>školení na CDE včetně licencí dle cíle 1.7 EIR;</w:t>
            </w:r>
          </w:p>
          <w:p w14:paraId="61B697B0" w14:textId="5ECBB47A" w:rsidR="00DF2C8A" w:rsidRPr="00903D33" w:rsidRDefault="00DF2C8A" w:rsidP="00903D33">
            <w:pPr>
              <w:spacing w:after="0" w:line="264" w:lineRule="auto"/>
              <w:rPr>
                <w:rFonts w:eastAsia="Times New Roman" w:cs="Times New Roman"/>
                <w:b/>
                <w:bCs/>
                <w:sz w:val="18"/>
                <w:szCs w:val="18"/>
                <w:lang w:eastAsia="cs-CZ"/>
              </w:rPr>
            </w:pPr>
          </w:p>
        </w:tc>
        <w:tc>
          <w:tcPr>
            <w:tcW w:w="2126" w:type="dxa"/>
            <w:shd w:val="clear" w:color="auto" w:fill="auto"/>
            <w:noWrap/>
            <w:vAlign w:val="center"/>
            <w:hideMark/>
          </w:tcPr>
          <w:p w14:paraId="34E62C8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7D471EF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6249D14D" w14:textId="77777777" w:rsidTr="00903D33">
        <w:trPr>
          <w:trHeight w:val="225"/>
        </w:trPr>
        <w:tc>
          <w:tcPr>
            <w:tcW w:w="1134" w:type="dxa"/>
            <w:vMerge w:val="restart"/>
            <w:shd w:val="clear" w:color="auto" w:fill="auto"/>
            <w:noWrap/>
            <w:vAlign w:val="center"/>
            <w:hideMark/>
          </w:tcPr>
          <w:p w14:paraId="286B6BEA" w14:textId="6B0FF7F1"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9</w:t>
            </w:r>
            <w:r w:rsidR="00AA0F9E"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C17C5E0"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9 měsíců od závěru EIA</w:t>
            </w:r>
          </w:p>
        </w:tc>
        <w:tc>
          <w:tcPr>
            <w:tcW w:w="7797" w:type="dxa"/>
            <w:shd w:val="clear" w:color="auto" w:fill="auto"/>
            <w:vAlign w:val="center"/>
            <w:hideMark/>
          </w:tcPr>
          <w:p w14:paraId="770F025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Geometrické plány</w:t>
            </w:r>
          </w:p>
        </w:tc>
        <w:tc>
          <w:tcPr>
            <w:tcW w:w="2126" w:type="dxa"/>
            <w:vMerge w:val="restart"/>
            <w:shd w:val="clear" w:color="auto" w:fill="auto"/>
            <w:noWrap/>
            <w:vAlign w:val="center"/>
            <w:hideMark/>
          </w:tcPr>
          <w:p w14:paraId="15DA510D"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73641A17" w14:textId="04D14C05"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2012855" w14:textId="77777777" w:rsidTr="00903D33">
        <w:trPr>
          <w:trHeight w:val="225"/>
        </w:trPr>
        <w:tc>
          <w:tcPr>
            <w:tcW w:w="1134" w:type="dxa"/>
            <w:vMerge/>
            <w:vAlign w:val="center"/>
            <w:hideMark/>
          </w:tcPr>
          <w:p w14:paraId="44EF5502"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C9D05F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EFBBA11"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odhadů plošně (dle katastrů)</w:t>
            </w:r>
          </w:p>
        </w:tc>
        <w:tc>
          <w:tcPr>
            <w:tcW w:w="2126" w:type="dxa"/>
            <w:vMerge/>
            <w:vAlign w:val="center"/>
            <w:hideMark/>
          </w:tcPr>
          <w:p w14:paraId="3A1DDB05"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2668152D"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22EF112F" w14:textId="77777777" w:rsidTr="00903D33">
        <w:trPr>
          <w:trHeight w:val="450"/>
        </w:trPr>
        <w:tc>
          <w:tcPr>
            <w:tcW w:w="1134" w:type="dxa"/>
            <w:shd w:val="clear" w:color="auto" w:fill="auto"/>
            <w:noWrap/>
            <w:vAlign w:val="center"/>
            <w:hideMark/>
          </w:tcPr>
          <w:p w14:paraId="0174F536" w14:textId="5DD0905A"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10</w:t>
            </w:r>
            <w:r w:rsidR="00AA0F9E"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EEFD22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20 měsíců od závěru EIA</w:t>
            </w:r>
          </w:p>
        </w:tc>
        <w:tc>
          <w:tcPr>
            <w:tcW w:w="7797" w:type="dxa"/>
            <w:shd w:val="clear" w:color="auto" w:fill="auto"/>
            <w:vAlign w:val="center"/>
            <w:hideMark/>
          </w:tcPr>
          <w:p w14:paraId="515E72E9" w14:textId="22EDDC10"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Majetkoprávní </w:t>
            </w:r>
            <w:r w:rsidR="00903D33" w:rsidRPr="00903D33">
              <w:rPr>
                <w:rFonts w:eastAsia="Times New Roman" w:cs="Times New Roman"/>
                <w:sz w:val="18"/>
                <w:szCs w:val="18"/>
                <w:lang w:eastAsia="cs-CZ"/>
              </w:rPr>
              <w:t>vypořádání – výkupy</w:t>
            </w:r>
          </w:p>
        </w:tc>
        <w:tc>
          <w:tcPr>
            <w:tcW w:w="2126" w:type="dxa"/>
            <w:shd w:val="clear" w:color="auto" w:fill="auto"/>
            <w:noWrap/>
            <w:vAlign w:val="center"/>
            <w:hideMark/>
          </w:tcPr>
          <w:p w14:paraId="2F6B43C4"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411377F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406362C6" w14:textId="77777777" w:rsidTr="00903D33">
        <w:trPr>
          <w:trHeight w:val="450"/>
        </w:trPr>
        <w:tc>
          <w:tcPr>
            <w:tcW w:w="1134" w:type="dxa"/>
            <w:shd w:val="clear" w:color="auto" w:fill="auto"/>
            <w:noWrap/>
            <w:vAlign w:val="center"/>
            <w:hideMark/>
          </w:tcPr>
          <w:p w14:paraId="4872FD9C" w14:textId="2E1CA892"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1</w:t>
            </w:r>
            <w:r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E7812B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 měsíců od závěru EIA</w:t>
            </w:r>
          </w:p>
        </w:tc>
        <w:tc>
          <w:tcPr>
            <w:tcW w:w="7797" w:type="dxa"/>
            <w:shd w:val="clear" w:color="auto" w:fill="auto"/>
            <w:vAlign w:val="center"/>
            <w:hideMark/>
          </w:tcPr>
          <w:p w14:paraId="5EE60314" w14:textId="58C8190E" w:rsidR="00AA0F9E" w:rsidRPr="00903D33" w:rsidRDefault="00AA0F9E"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 xml:space="preserve">Dokumentace pro povolení stavby DPS </w:t>
            </w:r>
            <w:r w:rsidR="00DF2C8A" w:rsidRPr="00903D33">
              <w:rPr>
                <w:rFonts w:eastAsia="Times New Roman" w:cs="Times New Roman"/>
                <w:b/>
                <w:bCs/>
                <w:sz w:val="18"/>
                <w:szCs w:val="18"/>
                <w:lang w:eastAsia="cs-CZ"/>
              </w:rPr>
              <w:t>v režimu BIM</w:t>
            </w:r>
            <w:r w:rsidR="009A4DB9" w:rsidRPr="00903D33">
              <w:rPr>
                <w:rFonts w:eastAsia="Times New Roman" w:cs="Times New Roman"/>
                <w:b/>
                <w:bCs/>
                <w:sz w:val="18"/>
                <w:szCs w:val="18"/>
                <w:lang w:eastAsia="cs-CZ"/>
              </w:rPr>
              <w:t xml:space="preserve"> - vč.</w:t>
            </w:r>
            <w:r w:rsidR="00E568FC" w:rsidRPr="00903D33">
              <w:rPr>
                <w:rFonts w:eastAsia="Times New Roman" w:cs="Times New Roman"/>
                <w:b/>
                <w:bCs/>
                <w:sz w:val="18"/>
                <w:szCs w:val="18"/>
                <w:lang w:eastAsia="cs-CZ"/>
              </w:rPr>
              <w:t xml:space="preserve"> </w:t>
            </w:r>
            <w:r w:rsidRPr="00903D33">
              <w:rPr>
                <w:rFonts w:eastAsia="Times New Roman" w:cs="Times New Roman"/>
                <w:b/>
                <w:bCs/>
                <w:sz w:val="18"/>
                <w:szCs w:val="18"/>
                <w:lang w:eastAsia="cs-CZ"/>
              </w:rPr>
              <w:t>dopracování po stanovisku EIA</w:t>
            </w:r>
            <w:r w:rsidR="00B63869" w:rsidRPr="00903D33">
              <w:rPr>
                <w:rFonts w:eastAsia="Times New Roman" w:cs="Times New Roman"/>
                <w:b/>
                <w:bCs/>
                <w:sz w:val="18"/>
                <w:szCs w:val="18"/>
                <w:lang w:eastAsia="cs-CZ"/>
              </w:rPr>
              <w:t xml:space="preserve"> k</w:t>
            </w:r>
            <w:r w:rsidR="00791EBC" w:rsidRPr="00903D33">
              <w:rPr>
                <w:rFonts w:eastAsia="Times New Roman" w:cs="Times New Roman"/>
                <w:b/>
                <w:bCs/>
                <w:sz w:val="18"/>
                <w:szCs w:val="18"/>
                <w:lang w:eastAsia="cs-CZ"/>
              </w:rPr>
              <w:t> </w:t>
            </w:r>
            <w:r w:rsidR="00B63869" w:rsidRPr="00903D33">
              <w:rPr>
                <w:rFonts w:eastAsia="Times New Roman" w:cs="Times New Roman"/>
                <w:b/>
                <w:bCs/>
                <w:sz w:val="18"/>
                <w:szCs w:val="18"/>
                <w:lang w:eastAsia="cs-CZ"/>
              </w:rPr>
              <w:t>připomínkám</w:t>
            </w:r>
          </w:p>
          <w:p w14:paraId="10C0A050" w14:textId="26F4D07E" w:rsidR="00791EBC" w:rsidRPr="00903D33" w:rsidRDefault="00791EBC"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lastRenderedPageBreak/>
              <w:t>Odevzdání Digitálního modelu stavby k připomínkám</w:t>
            </w:r>
          </w:p>
          <w:p w14:paraId="40EFDC75" w14:textId="6A24CD03" w:rsidR="00791EBC" w:rsidRPr="00903D33" w:rsidRDefault="00791EBC"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Předání konceptu závěrečné hodnotící zprávy zpracování díla v režimu BIM</w:t>
            </w:r>
          </w:p>
          <w:p w14:paraId="7F5753A5" w14:textId="19178074" w:rsidR="00791EBC" w:rsidRPr="00903D33" w:rsidRDefault="00791EBC"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dle cíle 4.1 EIR</w:t>
            </w:r>
          </w:p>
          <w:p w14:paraId="0BB3945E" w14:textId="3B433E73" w:rsidR="00791EBC" w:rsidRPr="00903D33" w:rsidRDefault="00791EBC"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Předání finální verze BEP včetně návrhu na doplnění datových standardů o zatím nedefinované typy elementů</w:t>
            </w:r>
            <w:r w:rsidR="00E568FC" w:rsidRPr="00903D33">
              <w:rPr>
                <w:rFonts w:eastAsia="Times New Roman" w:cs="Times New Roman"/>
                <w:b/>
                <w:bCs/>
                <w:sz w:val="18"/>
                <w:szCs w:val="18"/>
                <w:lang w:eastAsia="cs-CZ"/>
              </w:rPr>
              <w:t xml:space="preserve"> stavby jako příloha BEP</w:t>
            </w:r>
            <w:r w:rsidRPr="00903D33">
              <w:rPr>
                <w:rFonts w:eastAsia="Times New Roman" w:cs="Times New Roman"/>
                <w:b/>
                <w:bCs/>
                <w:sz w:val="18"/>
                <w:szCs w:val="18"/>
                <w:lang w:eastAsia="cs-CZ"/>
              </w:rPr>
              <w:t xml:space="preserve"> dle cíle 4.2.EIR</w:t>
            </w:r>
          </w:p>
          <w:p w14:paraId="5F73473B" w14:textId="30F86E5D" w:rsidR="00791EBC" w:rsidRPr="00903D33" w:rsidRDefault="00791EBC" w:rsidP="00903D33">
            <w:pPr>
              <w:spacing w:after="0" w:line="264" w:lineRule="auto"/>
              <w:rPr>
                <w:rFonts w:eastAsia="Times New Roman" w:cs="Times New Roman"/>
                <w:b/>
                <w:bCs/>
                <w:sz w:val="18"/>
                <w:szCs w:val="18"/>
                <w:lang w:eastAsia="cs-CZ"/>
              </w:rPr>
            </w:pPr>
          </w:p>
        </w:tc>
        <w:tc>
          <w:tcPr>
            <w:tcW w:w="2126" w:type="dxa"/>
            <w:shd w:val="clear" w:color="auto" w:fill="auto"/>
            <w:noWrap/>
            <w:vAlign w:val="center"/>
            <w:hideMark/>
          </w:tcPr>
          <w:p w14:paraId="64807E5E"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lastRenderedPageBreak/>
              <w:t xml:space="preserve">Předávací protokol podepsaný Objednatelem </w:t>
            </w:r>
          </w:p>
        </w:tc>
        <w:tc>
          <w:tcPr>
            <w:tcW w:w="1549" w:type="dxa"/>
            <w:shd w:val="clear" w:color="auto" w:fill="auto"/>
            <w:vAlign w:val="center"/>
            <w:hideMark/>
          </w:tcPr>
          <w:p w14:paraId="307CD77B" w14:textId="5CA411FE"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r w:rsidR="009A4DB9" w:rsidRPr="00903D33">
              <w:rPr>
                <w:rFonts w:eastAsia="Times New Roman" w:cs="Times New Roman"/>
                <w:b/>
                <w:color w:val="404040"/>
                <w:sz w:val="18"/>
                <w:szCs w:val="18"/>
                <w:lang w:eastAsia="cs-CZ"/>
              </w:rPr>
              <w:t xml:space="preserve"> </w:t>
            </w:r>
            <w:r w:rsidR="00E568FC" w:rsidRPr="00903D33">
              <w:rPr>
                <w:rFonts w:eastAsia="Times New Roman" w:cs="Times New Roman"/>
                <w:b/>
                <w:color w:val="404040"/>
                <w:sz w:val="18"/>
                <w:szCs w:val="18"/>
                <w:lang w:eastAsia="cs-CZ"/>
              </w:rPr>
              <w:t xml:space="preserve">+ </w:t>
            </w:r>
            <w:r w:rsidR="00E568FC" w:rsidRPr="00903D33">
              <w:rPr>
                <w:rFonts w:eastAsia="Times New Roman" w:cs="Times New Roman"/>
                <w:b/>
                <w:color w:val="404040"/>
                <w:sz w:val="18"/>
                <w:szCs w:val="18"/>
                <w:lang w:eastAsia="cs-CZ"/>
              </w:rPr>
              <w:lastRenderedPageBreak/>
              <w:t>60</w:t>
            </w:r>
            <w:r w:rsidR="009A4DB9" w:rsidRPr="00903D33">
              <w:rPr>
                <w:rFonts w:eastAsia="Times New Roman" w:cs="Times New Roman"/>
                <w:b/>
                <w:color w:val="404040"/>
                <w:sz w:val="18"/>
                <w:szCs w:val="18"/>
                <w:lang w:eastAsia="cs-CZ"/>
              </w:rPr>
              <w:t xml:space="preserve"> </w:t>
            </w:r>
            <w:r w:rsidR="00E568FC" w:rsidRPr="00903D33">
              <w:rPr>
                <w:rFonts w:eastAsia="Times New Roman" w:cs="Times New Roman"/>
                <w:b/>
                <w:color w:val="404040"/>
                <w:sz w:val="18"/>
                <w:szCs w:val="18"/>
                <w:lang w:eastAsia="cs-CZ"/>
              </w:rPr>
              <w:t xml:space="preserve">% z ceny CDE </w:t>
            </w:r>
          </w:p>
        </w:tc>
      </w:tr>
      <w:tr w:rsidR="00AA0F9E" w:rsidRPr="00903D33" w14:paraId="6435FEA8" w14:textId="77777777" w:rsidTr="00903D33">
        <w:trPr>
          <w:trHeight w:val="225"/>
        </w:trPr>
        <w:tc>
          <w:tcPr>
            <w:tcW w:w="1134" w:type="dxa"/>
            <w:vMerge w:val="restart"/>
            <w:shd w:val="clear" w:color="auto" w:fill="auto"/>
            <w:noWrap/>
            <w:vAlign w:val="center"/>
            <w:hideMark/>
          </w:tcPr>
          <w:p w14:paraId="3FD11EA5" w14:textId="69DA26D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1</w:t>
            </w:r>
            <w:r w:rsidR="00350B8B" w:rsidRPr="00903D33">
              <w:rPr>
                <w:rFonts w:eastAsia="Times New Roman" w:cs="Times New Roman"/>
                <w:b/>
                <w:bCs/>
                <w:sz w:val="18"/>
                <w:szCs w:val="18"/>
                <w:lang w:eastAsia="cs-CZ"/>
              </w:rPr>
              <w:t>2</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54917C2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7 měsíců od závěru EIA</w:t>
            </w:r>
          </w:p>
        </w:tc>
        <w:tc>
          <w:tcPr>
            <w:tcW w:w="7797" w:type="dxa"/>
            <w:shd w:val="clear" w:color="auto" w:fill="auto"/>
            <w:vAlign w:val="center"/>
            <w:hideMark/>
          </w:tcPr>
          <w:p w14:paraId="5E7F3D9C" w14:textId="487A2982" w:rsidR="00B63869" w:rsidRPr="00903D33" w:rsidRDefault="00B63869" w:rsidP="00903D33">
            <w:pPr>
              <w:spacing w:after="0" w:line="264" w:lineRule="auto"/>
              <w:rPr>
                <w:rFonts w:eastAsia="Times New Roman" w:cs="Times New Roman"/>
                <w:sz w:val="18"/>
                <w:szCs w:val="18"/>
                <w:lang w:eastAsia="cs-CZ"/>
              </w:rPr>
            </w:pPr>
          </w:p>
          <w:p w14:paraId="3DED2A44" w14:textId="74E3169A" w:rsidR="00E568FC" w:rsidRPr="00903D33" w:rsidRDefault="00E568FC"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Odevzdání dokumentace DPS v režimu BIM po zapracování připomínek</w:t>
            </w:r>
          </w:p>
          <w:p w14:paraId="677713FA" w14:textId="204A68A3" w:rsidR="00935C50" w:rsidRPr="00903D33" w:rsidRDefault="00935C50"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Odevzdání Digitálního modelu stavby se zapracovanými připomínkami</w:t>
            </w:r>
          </w:p>
          <w:p w14:paraId="6C55BB30" w14:textId="1CD9B811"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Stanoviska DOSS vč. JES část investora</w:t>
            </w:r>
          </w:p>
        </w:tc>
        <w:tc>
          <w:tcPr>
            <w:tcW w:w="2126" w:type="dxa"/>
            <w:vMerge w:val="restart"/>
            <w:shd w:val="clear" w:color="auto" w:fill="auto"/>
            <w:noWrap/>
            <w:vAlign w:val="center"/>
            <w:hideMark/>
          </w:tcPr>
          <w:p w14:paraId="2FFB0F6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4D8AE312" w14:textId="11973FC3"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1B21F9FE" w14:textId="77777777" w:rsidTr="00903D33">
        <w:trPr>
          <w:trHeight w:val="225"/>
        </w:trPr>
        <w:tc>
          <w:tcPr>
            <w:tcW w:w="1134" w:type="dxa"/>
            <w:vMerge/>
            <w:vAlign w:val="center"/>
            <w:hideMark/>
          </w:tcPr>
          <w:p w14:paraId="06775A10"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BC6C1EC"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533C57EF"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záměru projektu</w:t>
            </w:r>
          </w:p>
          <w:p w14:paraId="030A57B9" w14:textId="3CF97B85" w:rsidR="00791EBC" w:rsidRPr="00903D33" w:rsidRDefault="00791EBC" w:rsidP="00903D33">
            <w:pPr>
              <w:spacing w:after="0" w:line="264" w:lineRule="auto"/>
              <w:rPr>
                <w:rFonts w:eastAsia="Times New Roman" w:cs="Times New Roman"/>
                <w:sz w:val="18"/>
                <w:szCs w:val="18"/>
                <w:lang w:eastAsia="cs-CZ"/>
              </w:rPr>
            </w:pPr>
          </w:p>
        </w:tc>
        <w:tc>
          <w:tcPr>
            <w:tcW w:w="2126" w:type="dxa"/>
            <w:vMerge/>
            <w:vAlign w:val="center"/>
            <w:hideMark/>
          </w:tcPr>
          <w:p w14:paraId="3ED417A5"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99BDAB3"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331C6205" w14:textId="77777777" w:rsidTr="00903D33">
        <w:trPr>
          <w:trHeight w:val="675"/>
        </w:trPr>
        <w:tc>
          <w:tcPr>
            <w:tcW w:w="1134" w:type="dxa"/>
            <w:vMerge w:val="restart"/>
            <w:shd w:val="clear" w:color="auto" w:fill="auto"/>
            <w:noWrap/>
            <w:vAlign w:val="center"/>
            <w:hideMark/>
          </w:tcPr>
          <w:p w14:paraId="01804D82" w14:textId="4A5F4692"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3</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2A2B9A"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po schválení Záměru projektu</w:t>
            </w:r>
          </w:p>
        </w:tc>
        <w:tc>
          <w:tcPr>
            <w:tcW w:w="7797" w:type="dxa"/>
            <w:shd w:val="clear" w:color="auto" w:fill="auto"/>
            <w:vAlign w:val="center"/>
            <w:hideMark/>
          </w:tcPr>
          <w:p w14:paraId="16D76F57" w14:textId="721A9F82"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Zapracování případných připomínek ze schvalování Záměru projektu do dokumentace DPS</w:t>
            </w:r>
            <w:r w:rsidR="00DF2C8A" w:rsidRPr="00903D33">
              <w:rPr>
                <w:rFonts w:eastAsia="Times New Roman" w:cs="Times New Roman"/>
                <w:sz w:val="18"/>
                <w:szCs w:val="18"/>
                <w:lang w:eastAsia="cs-CZ"/>
              </w:rPr>
              <w:t xml:space="preserve"> v režimu BIM</w:t>
            </w:r>
          </w:p>
        </w:tc>
        <w:tc>
          <w:tcPr>
            <w:tcW w:w="2126" w:type="dxa"/>
            <w:shd w:val="clear" w:color="auto" w:fill="auto"/>
            <w:noWrap/>
            <w:vAlign w:val="center"/>
            <w:hideMark/>
          </w:tcPr>
          <w:p w14:paraId="61D72B04"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169A28D0" w14:textId="7275E604"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714EDE1" w14:textId="77777777" w:rsidTr="00903D33">
        <w:trPr>
          <w:trHeight w:val="450"/>
        </w:trPr>
        <w:tc>
          <w:tcPr>
            <w:tcW w:w="1134" w:type="dxa"/>
            <w:vMerge/>
            <w:vAlign w:val="center"/>
            <w:hideMark/>
          </w:tcPr>
          <w:p w14:paraId="62E924F8"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53C1F0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E80113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Podání </w:t>
            </w:r>
            <w:r w:rsidRPr="00903D33">
              <w:rPr>
                <w:rFonts w:eastAsia="Times New Roman" w:cs="Times New Roman"/>
                <w:b/>
                <w:bCs/>
                <w:sz w:val="18"/>
                <w:szCs w:val="18"/>
                <w:lang w:eastAsia="cs-CZ"/>
              </w:rPr>
              <w:t>žádosti o povolení stavby</w:t>
            </w:r>
          </w:p>
        </w:tc>
        <w:tc>
          <w:tcPr>
            <w:tcW w:w="2126" w:type="dxa"/>
            <w:shd w:val="clear" w:color="auto" w:fill="auto"/>
            <w:vAlign w:val="center"/>
            <w:hideMark/>
          </w:tcPr>
          <w:p w14:paraId="62211623"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Kopie žádosti o povolení záměru potvrzená stavebním úřadem</w:t>
            </w:r>
          </w:p>
        </w:tc>
        <w:tc>
          <w:tcPr>
            <w:tcW w:w="1549" w:type="dxa"/>
            <w:vMerge/>
            <w:vAlign w:val="center"/>
            <w:hideMark/>
          </w:tcPr>
          <w:p w14:paraId="2A5B2E8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7F70072" w14:textId="77777777" w:rsidTr="00903D33">
        <w:trPr>
          <w:trHeight w:val="450"/>
        </w:trPr>
        <w:tc>
          <w:tcPr>
            <w:tcW w:w="1134" w:type="dxa"/>
            <w:vMerge w:val="restart"/>
            <w:shd w:val="clear" w:color="auto" w:fill="auto"/>
            <w:noWrap/>
            <w:vAlign w:val="center"/>
            <w:hideMark/>
          </w:tcPr>
          <w:p w14:paraId="48F67561" w14:textId="5EC3FA95"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4</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01DD43"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 měsíců od nabytí účinnosti povolení stavby</w:t>
            </w:r>
          </w:p>
        </w:tc>
        <w:tc>
          <w:tcPr>
            <w:tcW w:w="7797" w:type="dxa"/>
            <w:shd w:val="clear" w:color="auto" w:fill="auto"/>
            <w:vAlign w:val="center"/>
            <w:hideMark/>
          </w:tcPr>
          <w:p w14:paraId="0C9210B6"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Aktualizace záborového elaborátu (po povolení záměru)</w:t>
            </w:r>
          </w:p>
        </w:tc>
        <w:tc>
          <w:tcPr>
            <w:tcW w:w="2126" w:type="dxa"/>
            <w:vMerge w:val="restart"/>
            <w:shd w:val="clear" w:color="auto" w:fill="auto"/>
            <w:noWrap/>
            <w:vAlign w:val="center"/>
            <w:hideMark/>
          </w:tcPr>
          <w:p w14:paraId="5A97C086"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0AC1CD8B" w14:textId="300620EA"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73882F7A" w14:textId="77777777" w:rsidTr="00903D33">
        <w:trPr>
          <w:trHeight w:val="225"/>
        </w:trPr>
        <w:tc>
          <w:tcPr>
            <w:tcW w:w="1134" w:type="dxa"/>
            <w:vMerge/>
            <w:vAlign w:val="center"/>
            <w:hideMark/>
          </w:tcPr>
          <w:p w14:paraId="69D90308"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5564025"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8E7970C"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Aktualizace geometrických plánů a odhadů</w:t>
            </w:r>
          </w:p>
        </w:tc>
        <w:tc>
          <w:tcPr>
            <w:tcW w:w="2126" w:type="dxa"/>
            <w:vMerge/>
            <w:vAlign w:val="center"/>
            <w:hideMark/>
          </w:tcPr>
          <w:p w14:paraId="079A6567"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930E32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62F3DDDF" w14:textId="77777777" w:rsidTr="00903D33">
        <w:trPr>
          <w:trHeight w:val="675"/>
        </w:trPr>
        <w:tc>
          <w:tcPr>
            <w:tcW w:w="1134" w:type="dxa"/>
            <w:shd w:val="clear" w:color="auto" w:fill="auto"/>
            <w:noWrap/>
            <w:vAlign w:val="center"/>
            <w:hideMark/>
          </w:tcPr>
          <w:p w14:paraId="4A925E5F" w14:textId="2AD18214"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5</w:t>
            </w:r>
            <w:r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938220A" w14:textId="77777777" w:rsidR="00AA0F9E"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8 měsíců od n</w:t>
            </w:r>
            <w:r w:rsidR="00380167" w:rsidRPr="00903D33">
              <w:rPr>
                <w:rFonts w:eastAsia="Times New Roman" w:cs="Times New Roman"/>
                <w:b/>
                <w:sz w:val="18"/>
                <w:szCs w:val="18"/>
                <w:lang w:eastAsia="cs-CZ"/>
              </w:rPr>
              <w:t>a</w:t>
            </w:r>
            <w:r w:rsidRPr="00903D33">
              <w:rPr>
                <w:rFonts w:eastAsia="Times New Roman" w:cs="Times New Roman"/>
                <w:b/>
                <w:sz w:val="18"/>
                <w:szCs w:val="18"/>
                <w:lang w:eastAsia="cs-CZ"/>
              </w:rPr>
              <w:t>bytí účinnosti povolení stavby</w:t>
            </w:r>
          </w:p>
          <w:p w14:paraId="6C3B3082" w14:textId="311F48D3" w:rsidR="00134459" w:rsidRPr="00903D33" w:rsidRDefault="00134459" w:rsidP="00903D33">
            <w:pPr>
              <w:spacing w:after="0" w:line="264" w:lineRule="auto"/>
              <w:jc w:val="center"/>
              <w:rPr>
                <w:rFonts w:eastAsia="Times New Roman" w:cs="Times New Roman"/>
                <w:b/>
                <w:sz w:val="18"/>
                <w:szCs w:val="18"/>
                <w:lang w:eastAsia="cs-CZ"/>
              </w:rPr>
            </w:pPr>
            <w:r>
              <w:rPr>
                <w:rFonts w:eastAsia="Times New Roman" w:cs="Times New Roman"/>
                <w:b/>
                <w:sz w:val="18"/>
                <w:szCs w:val="18"/>
                <w:lang w:eastAsia="cs-CZ"/>
              </w:rPr>
              <w:t>(předpoklad do 51 měsíců od účinnosti Smlouvy)</w:t>
            </w:r>
          </w:p>
        </w:tc>
        <w:tc>
          <w:tcPr>
            <w:tcW w:w="7797" w:type="dxa"/>
            <w:shd w:val="clear" w:color="auto" w:fill="auto"/>
            <w:vAlign w:val="center"/>
            <w:hideMark/>
          </w:tcPr>
          <w:p w14:paraId="35C0EECD" w14:textId="2F8A5D7E" w:rsidR="00791EBC"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Majetkoprávní vypořádání </w:t>
            </w:r>
            <w:r w:rsidR="00791EBC" w:rsidRPr="00903D33">
              <w:rPr>
                <w:rFonts w:eastAsia="Times New Roman" w:cs="Times New Roman"/>
                <w:sz w:val="18"/>
                <w:szCs w:val="18"/>
                <w:lang w:eastAsia="cs-CZ"/>
              </w:rPr>
              <w:t>–</w:t>
            </w:r>
            <w:r w:rsidRPr="00903D33">
              <w:rPr>
                <w:rFonts w:eastAsia="Times New Roman" w:cs="Times New Roman"/>
                <w:sz w:val="18"/>
                <w:szCs w:val="18"/>
                <w:lang w:eastAsia="cs-CZ"/>
              </w:rPr>
              <w:t xml:space="preserve"> vyvlastnění</w:t>
            </w:r>
          </w:p>
        </w:tc>
        <w:tc>
          <w:tcPr>
            <w:tcW w:w="2126" w:type="dxa"/>
            <w:shd w:val="clear" w:color="auto" w:fill="auto"/>
            <w:noWrap/>
            <w:vAlign w:val="center"/>
            <w:hideMark/>
          </w:tcPr>
          <w:p w14:paraId="316ED0F6" w14:textId="1D65DFF0" w:rsidR="00AA0F9E"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r w:rsidR="001F3118">
              <w:rPr>
                <w:rFonts w:eastAsia="Times New Roman" w:cs="Times New Roman"/>
                <w:sz w:val="18"/>
                <w:szCs w:val="18"/>
                <w:lang w:eastAsia="cs-CZ"/>
              </w:rPr>
              <w:t xml:space="preserve"> a</w:t>
            </w:r>
            <w:r w:rsidRPr="00903D33">
              <w:rPr>
                <w:rFonts w:eastAsia="Times New Roman" w:cs="Times New Roman"/>
                <w:sz w:val="18"/>
                <w:szCs w:val="18"/>
                <w:lang w:eastAsia="cs-CZ"/>
              </w:rPr>
              <w:t xml:space="preserve"> </w:t>
            </w:r>
          </w:p>
          <w:p w14:paraId="459606D0" w14:textId="1F7D903B" w:rsidR="001F3118" w:rsidRPr="00903D33" w:rsidRDefault="001F3118" w:rsidP="00903D33">
            <w:pPr>
              <w:spacing w:after="0" w:line="264" w:lineRule="auto"/>
              <w:jc w:val="center"/>
              <w:rPr>
                <w:rFonts w:eastAsia="Times New Roman" w:cs="Times New Roman"/>
                <w:sz w:val="18"/>
                <w:szCs w:val="18"/>
                <w:lang w:eastAsia="cs-CZ"/>
              </w:rPr>
            </w:pPr>
            <w:r>
              <w:rPr>
                <w:rFonts w:eastAsia="Times New Roman" w:cs="Times New Roman"/>
                <w:sz w:val="18"/>
                <w:szCs w:val="18"/>
                <w:lang w:eastAsia="cs-CZ"/>
              </w:rPr>
              <w:t>Protokol o provedení Díla</w:t>
            </w:r>
          </w:p>
        </w:tc>
        <w:tc>
          <w:tcPr>
            <w:tcW w:w="1549" w:type="dxa"/>
            <w:shd w:val="clear" w:color="auto" w:fill="auto"/>
            <w:vAlign w:val="center"/>
            <w:hideMark/>
          </w:tcPr>
          <w:p w14:paraId="27903953" w14:textId="2EECFF3B"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85725" w:rsidRPr="00903D33" w14:paraId="77FCD2B3" w14:textId="77777777" w:rsidTr="00903D33">
        <w:trPr>
          <w:trHeight w:val="675"/>
        </w:trPr>
        <w:tc>
          <w:tcPr>
            <w:tcW w:w="1134" w:type="dxa"/>
            <w:shd w:val="clear" w:color="auto" w:fill="auto"/>
            <w:noWrap/>
            <w:vAlign w:val="center"/>
          </w:tcPr>
          <w:p w14:paraId="06CED989" w14:textId="6DFF0B9A" w:rsidR="00A85725" w:rsidRPr="00903D33" w:rsidRDefault="00A85725"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 xml:space="preserve">16.Dílčí etapa </w:t>
            </w:r>
          </w:p>
        </w:tc>
        <w:tc>
          <w:tcPr>
            <w:tcW w:w="1701" w:type="dxa"/>
            <w:shd w:val="clear" w:color="auto" w:fill="auto"/>
            <w:vAlign w:val="center"/>
          </w:tcPr>
          <w:p w14:paraId="487C0F59" w14:textId="4C0413B4" w:rsidR="00A85725" w:rsidRPr="00903D33" w:rsidRDefault="00A85725"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Do 2 měsíců od dílčí etapy 12</w:t>
            </w:r>
          </w:p>
        </w:tc>
        <w:tc>
          <w:tcPr>
            <w:tcW w:w="7797" w:type="dxa"/>
            <w:shd w:val="clear" w:color="auto" w:fill="auto"/>
            <w:vAlign w:val="center"/>
          </w:tcPr>
          <w:p w14:paraId="283B9B82" w14:textId="77777777" w:rsidR="00A85725" w:rsidRPr="00903D33" w:rsidRDefault="00A85725"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Předání kompletního Informačního modelu stavby</w:t>
            </w:r>
          </w:p>
          <w:p w14:paraId="11C998AE" w14:textId="77777777" w:rsidR="00A85725" w:rsidRPr="00903D33" w:rsidRDefault="00A85725"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Předání Závěrečné hodnotící zprávy se zapracovanými připomínkami</w:t>
            </w:r>
          </w:p>
          <w:p w14:paraId="5A65941C" w14:textId="77777777" w:rsidR="00A85725" w:rsidRPr="00903D33" w:rsidRDefault="00A85725" w:rsidP="00903D33">
            <w:pPr>
              <w:spacing w:after="0" w:line="264" w:lineRule="auto"/>
              <w:rPr>
                <w:rFonts w:eastAsia="Times New Roman" w:cs="Times New Roman"/>
                <w:color w:val="000000"/>
                <w:sz w:val="18"/>
                <w:szCs w:val="18"/>
                <w:lang w:eastAsia="cs-CZ"/>
              </w:rPr>
            </w:pPr>
          </w:p>
        </w:tc>
        <w:tc>
          <w:tcPr>
            <w:tcW w:w="2126" w:type="dxa"/>
            <w:shd w:val="clear" w:color="auto" w:fill="auto"/>
            <w:vAlign w:val="center"/>
          </w:tcPr>
          <w:p w14:paraId="05EFDAA8" w14:textId="0C7AC6A5" w:rsidR="00A85725" w:rsidRPr="00903D33" w:rsidRDefault="00A85725" w:rsidP="00903D33">
            <w:pPr>
              <w:spacing w:after="0" w:line="264" w:lineRule="auto"/>
              <w:jc w:val="center"/>
              <w:rPr>
                <w:rFonts w:eastAsia="Times New Roman" w:cs="Times New Roman"/>
                <w:color w:val="000000"/>
                <w:sz w:val="18"/>
                <w:szCs w:val="18"/>
                <w:lang w:eastAsia="cs-CZ"/>
              </w:rPr>
            </w:pPr>
            <w:r w:rsidRPr="00903D33">
              <w:rPr>
                <w:rFonts w:eastAsia="Times New Roman" w:cs="Times New Roman"/>
                <w:sz w:val="18"/>
                <w:szCs w:val="18"/>
                <w:lang w:eastAsia="cs-CZ"/>
              </w:rPr>
              <w:t>Předávací protokol podepsaný Objednatelem</w:t>
            </w:r>
          </w:p>
        </w:tc>
        <w:tc>
          <w:tcPr>
            <w:tcW w:w="1549" w:type="dxa"/>
            <w:shd w:val="clear" w:color="auto" w:fill="auto"/>
            <w:vAlign w:val="center"/>
          </w:tcPr>
          <w:p w14:paraId="5DA40265" w14:textId="6F890FEF" w:rsidR="00A85725" w:rsidRPr="00903D33" w:rsidRDefault="00A85725"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sz w:val="18"/>
                <w:szCs w:val="18"/>
                <w:lang w:eastAsia="cs-CZ"/>
              </w:rPr>
              <w:t>25</w:t>
            </w:r>
            <w:r w:rsidR="009A4DB9" w:rsidRPr="00903D33">
              <w:rPr>
                <w:rFonts w:eastAsia="Times New Roman" w:cs="Times New Roman"/>
                <w:b/>
                <w:sz w:val="18"/>
                <w:szCs w:val="18"/>
                <w:lang w:eastAsia="cs-CZ"/>
              </w:rPr>
              <w:t xml:space="preserve"> </w:t>
            </w:r>
            <w:r w:rsidRPr="00903D33">
              <w:rPr>
                <w:rFonts w:eastAsia="Times New Roman" w:cs="Times New Roman"/>
                <w:b/>
                <w:sz w:val="18"/>
                <w:szCs w:val="18"/>
                <w:lang w:eastAsia="cs-CZ"/>
              </w:rPr>
              <w:t xml:space="preserve">% ceny CDE </w:t>
            </w:r>
          </w:p>
        </w:tc>
      </w:tr>
    </w:tbl>
    <w:p w14:paraId="688176AF" w14:textId="77777777" w:rsidR="00903D33" w:rsidRDefault="00903D33">
      <w:r>
        <w:br w:type="page"/>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51845E90" w14:textId="77777777" w:rsidTr="00903D33">
        <w:trPr>
          <w:trHeight w:val="675"/>
        </w:trPr>
        <w:tc>
          <w:tcPr>
            <w:tcW w:w="1134" w:type="dxa"/>
            <w:shd w:val="clear" w:color="auto" w:fill="auto"/>
            <w:noWrap/>
            <w:vAlign w:val="center"/>
            <w:hideMark/>
          </w:tcPr>
          <w:p w14:paraId="4093A11C" w14:textId="293B719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1</w:t>
            </w:r>
            <w:r w:rsidR="00A85725" w:rsidRPr="00903D33">
              <w:rPr>
                <w:rFonts w:eastAsia="Times New Roman" w:cs="Times New Roman"/>
                <w:b/>
                <w:bCs/>
                <w:sz w:val="18"/>
                <w:szCs w:val="18"/>
                <w:lang w:eastAsia="cs-CZ"/>
              </w:rPr>
              <w:t>7</w:t>
            </w:r>
            <w:r w:rsidRPr="00903D33">
              <w:rPr>
                <w:rFonts w:eastAsia="Times New Roman" w:cs="Times New Roman"/>
                <w:b/>
                <w:bCs/>
                <w:sz w:val="18"/>
                <w:szCs w:val="18"/>
                <w:lang w:eastAsia="cs-CZ"/>
              </w:rPr>
              <w:t>.</w:t>
            </w:r>
            <w:r w:rsidR="004D4672" w:rsidRPr="00903D33">
              <w:rPr>
                <w:rFonts w:eastAsia="Times New Roman" w:cs="Times New Roman"/>
                <w:b/>
                <w:bCs/>
                <w:sz w:val="18"/>
                <w:szCs w:val="18"/>
                <w:lang w:eastAsia="cs-CZ"/>
              </w:rPr>
              <w:t xml:space="preserve"> </w:t>
            </w:r>
            <w:r w:rsidRPr="00903D33">
              <w:rPr>
                <w:rFonts w:eastAsia="Times New Roman" w:cs="Times New Roman"/>
                <w:b/>
                <w:bCs/>
                <w:sz w:val="18"/>
                <w:szCs w:val="18"/>
                <w:lang w:eastAsia="cs-CZ"/>
              </w:rPr>
              <w:t>Dílčí etapa</w:t>
            </w:r>
          </w:p>
        </w:tc>
        <w:tc>
          <w:tcPr>
            <w:tcW w:w="1701" w:type="dxa"/>
            <w:shd w:val="clear" w:color="auto" w:fill="auto"/>
            <w:vAlign w:val="center"/>
            <w:hideMark/>
          </w:tcPr>
          <w:p w14:paraId="7A9874A1" w14:textId="77777777" w:rsidR="00AA0F9E" w:rsidRPr="00903D33" w:rsidRDefault="00AA0F9E"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Předpoklad 18 měsíců (VI/2028 - XII/2029)</w:t>
            </w:r>
          </w:p>
        </w:tc>
        <w:tc>
          <w:tcPr>
            <w:tcW w:w="7797" w:type="dxa"/>
            <w:shd w:val="clear" w:color="auto" w:fill="auto"/>
            <w:vAlign w:val="center"/>
            <w:hideMark/>
          </w:tcPr>
          <w:p w14:paraId="45BF2CF0" w14:textId="77777777" w:rsidR="00AA0F9E" w:rsidRPr="00903D33" w:rsidRDefault="00AA0F9E" w:rsidP="00903D33">
            <w:pPr>
              <w:spacing w:after="0" w:line="264" w:lineRule="auto"/>
              <w:rPr>
                <w:rFonts w:eastAsia="Times New Roman" w:cs="Times New Roman"/>
                <w:color w:val="000000"/>
                <w:sz w:val="18"/>
                <w:szCs w:val="18"/>
                <w:lang w:eastAsia="cs-CZ"/>
              </w:rPr>
            </w:pPr>
            <w:r w:rsidRPr="00903D33">
              <w:rPr>
                <w:rFonts w:eastAsia="Times New Roman" w:cs="Times New Roman"/>
                <w:color w:val="000000"/>
                <w:sz w:val="18"/>
                <w:szCs w:val="18"/>
                <w:lang w:eastAsia="cs-CZ"/>
              </w:rPr>
              <w:t>Součinnost Dozoru projektanta při zpracování PDPS (účast při projednání a připomínkování Dokumentace)</w:t>
            </w:r>
          </w:p>
        </w:tc>
        <w:tc>
          <w:tcPr>
            <w:tcW w:w="2126" w:type="dxa"/>
            <w:shd w:val="clear" w:color="auto" w:fill="auto"/>
            <w:vAlign w:val="center"/>
            <w:hideMark/>
          </w:tcPr>
          <w:p w14:paraId="522BD51E" w14:textId="413DD829" w:rsidR="00AA0F9E" w:rsidRPr="00903D33" w:rsidRDefault="00AA0F9E" w:rsidP="00903D33">
            <w:pPr>
              <w:spacing w:after="0" w:line="264" w:lineRule="auto"/>
              <w:jc w:val="center"/>
              <w:rPr>
                <w:rFonts w:eastAsia="Times New Roman" w:cs="Times New Roman"/>
                <w:color w:val="000000"/>
                <w:sz w:val="18"/>
                <w:szCs w:val="18"/>
                <w:lang w:eastAsia="cs-CZ"/>
              </w:rPr>
            </w:pPr>
            <w:r w:rsidRPr="00903D33">
              <w:rPr>
                <w:rFonts w:eastAsia="Times New Roman" w:cs="Times New Roman"/>
                <w:color w:val="000000"/>
                <w:sz w:val="18"/>
                <w:szCs w:val="18"/>
                <w:lang w:eastAsia="cs-CZ"/>
              </w:rPr>
              <w:t>Vydání stanoviska Dozoru projektanta při zhotovení PDPS k souladu s návrhem technického řešení DPS</w:t>
            </w:r>
          </w:p>
        </w:tc>
        <w:tc>
          <w:tcPr>
            <w:tcW w:w="1549" w:type="dxa"/>
            <w:shd w:val="clear" w:color="auto" w:fill="auto"/>
            <w:vAlign w:val="center"/>
            <w:hideMark/>
          </w:tcPr>
          <w:p w14:paraId="769BC93F" w14:textId="4E3B8715" w:rsidR="00AA0F9E" w:rsidRPr="00903D33" w:rsidRDefault="00AA0F9E"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fakturace za výkon Dozoru projektanta</w:t>
            </w:r>
            <w:r w:rsidR="00903D33" w:rsidRPr="00903D33">
              <w:rPr>
                <w:sz w:val="18"/>
                <w:szCs w:val="18"/>
              </w:rPr>
              <w:t xml:space="preserve"> </w:t>
            </w:r>
            <w:r w:rsidR="00903D33" w:rsidRPr="00903D33">
              <w:rPr>
                <w:rFonts w:eastAsia="Times New Roman" w:cs="Times New Roman"/>
                <w:b/>
                <w:color w:val="000000"/>
                <w:sz w:val="18"/>
                <w:szCs w:val="18"/>
                <w:lang w:eastAsia="cs-CZ"/>
              </w:rPr>
              <w:t>při zpracování PDPS</w:t>
            </w:r>
          </w:p>
        </w:tc>
      </w:tr>
    </w:tbl>
    <w:p w14:paraId="4041CCCB" w14:textId="77777777" w:rsidR="00AA0F9E" w:rsidRDefault="00AA0F9E" w:rsidP="006737E9">
      <w:pPr>
        <w:pStyle w:val="Text2-1"/>
        <w:numPr>
          <w:ilvl w:val="0"/>
          <w:numId w:val="0"/>
        </w:numPr>
        <w:ind w:left="737" w:hanging="737"/>
        <w:rPr>
          <w:rStyle w:val="Tun"/>
          <w:i/>
          <w:color w:val="00B050"/>
          <w:sz w:val="16"/>
          <w:szCs w:val="16"/>
        </w:rPr>
      </w:pPr>
    </w:p>
    <w:p w14:paraId="239A900D" w14:textId="77777777" w:rsidR="00AA0F9E" w:rsidRDefault="00AA0F9E" w:rsidP="006737E9">
      <w:pPr>
        <w:pStyle w:val="Text2-1"/>
        <w:numPr>
          <w:ilvl w:val="0"/>
          <w:numId w:val="0"/>
        </w:numPr>
        <w:ind w:left="737" w:hanging="737"/>
        <w:rPr>
          <w:rStyle w:val="Tun"/>
          <w:i/>
          <w:color w:val="00B050"/>
          <w:sz w:val="16"/>
          <w:szCs w:val="16"/>
        </w:rPr>
      </w:pPr>
    </w:p>
    <w:bookmarkEnd w:id="22"/>
    <w:p w14:paraId="27B31CB3"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250AD7D"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2C29B3" w:rsidRPr="002C29B3">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2C29B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2C29B3">
        <w:trPr>
          <w:trHeight w:val="170"/>
        </w:trPr>
        <w:tc>
          <w:tcPr>
            <w:tcW w:w="3030"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2C29B3">
        <w:trPr>
          <w:trHeight w:val="170"/>
        </w:trPr>
        <w:tc>
          <w:tcPr>
            <w:tcW w:w="3030"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29C58D51" w:rsidR="002038D5" w:rsidRDefault="002038D5" w:rsidP="00502690">
      <w:pPr>
        <w:pStyle w:val="Textbezodsazen"/>
      </w:pPr>
    </w:p>
    <w:p w14:paraId="2D1A8FAC" w14:textId="79944034" w:rsidR="002C29B3" w:rsidRPr="00F95FBD" w:rsidRDefault="002C29B3" w:rsidP="002C29B3">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2C29B3" w:rsidRPr="0017282C" w14:paraId="21EE45E2"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6F068C94"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94BF476"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01ADA9D3" w14:textId="77777777" w:rsidTr="002C29B3">
        <w:tc>
          <w:tcPr>
            <w:tcW w:w="3030" w:type="dxa"/>
          </w:tcPr>
          <w:p w14:paraId="43FE4D73" w14:textId="77777777" w:rsidR="002C29B3" w:rsidRPr="00F95FBD" w:rsidRDefault="002C29B3" w:rsidP="00AE0FF7">
            <w:pPr>
              <w:pStyle w:val="Tabulka"/>
            </w:pPr>
            <w:r w:rsidRPr="00F95FBD">
              <w:t>E-mail</w:t>
            </w:r>
          </w:p>
        </w:tc>
        <w:tc>
          <w:tcPr>
            <w:tcW w:w="5759" w:type="dxa"/>
          </w:tcPr>
          <w:p w14:paraId="0DEE1523"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AF917CB" w14:textId="77777777" w:rsidTr="002C29B3">
        <w:tc>
          <w:tcPr>
            <w:tcW w:w="3030" w:type="dxa"/>
          </w:tcPr>
          <w:p w14:paraId="7E58A96A" w14:textId="77777777" w:rsidR="002C29B3" w:rsidRPr="00F95FBD" w:rsidRDefault="002C29B3" w:rsidP="00AE0FF7">
            <w:pPr>
              <w:pStyle w:val="Tabulka"/>
            </w:pPr>
            <w:r w:rsidRPr="00F95FBD">
              <w:t>Telefon</w:t>
            </w:r>
          </w:p>
        </w:tc>
        <w:tc>
          <w:tcPr>
            <w:tcW w:w="5759" w:type="dxa"/>
          </w:tcPr>
          <w:p w14:paraId="2A683655" w14:textId="77777777" w:rsidR="002C29B3" w:rsidRPr="00FB4272" w:rsidRDefault="002C29B3" w:rsidP="00AE0FF7">
            <w:pPr>
              <w:pStyle w:val="Tabulka"/>
              <w:rPr>
                <w:highlight w:val="green"/>
              </w:rPr>
            </w:pPr>
            <w:r w:rsidRPr="00FB4272">
              <w:rPr>
                <w:highlight w:val="green"/>
              </w:rPr>
              <w:t>[VLOŽÍ OBJEDNATEL]</w:t>
            </w:r>
          </w:p>
        </w:tc>
      </w:tr>
    </w:tbl>
    <w:p w14:paraId="1ACB19CB" w14:textId="77777777" w:rsidR="002C29B3" w:rsidRPr="00F95FBD" w:rsidRDefault="002C29B3"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2C29B3">
        <w:tc>
          <w:tcPr>
            <w:tcW w:w="3030"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2C29B3">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CA46A0F" w:rsidR="002038D5" w:rsidRDefault="002038D5" w:rsidP="002038D5">
      <w:pPr>
        <w:pStyle w:val="Textbezodsazen"/>
      </w:pPr>
    </w:p>
    <w:tbl>
      <w:tblPr>
        <w:tblStyle w:val="TabulkaS-zhlav"/>
        <w:tblW w:w="8789" w:type="dxa"/>
        <w:tblLook w:val="04A0" w:firstRow="1" w:lastRow="0" w:firstColumn="1" w:lastColumn="0" w:noHBand="0" w:noVBand="1"/>
      </w:tblPr>
      <w:tblGrid>
        <w:gridCol w:w="3030"/>
        <w:gridCol w:w="5759"/>
      </w:tblGrid>
      <w:tr w:rsidR="002C29B3" w:rsidRPr="0017282C" w14:paraId="2B621CF9"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45912E36"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DA699AB"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61EFA11C" w14:textId="77777777" w:rsidTr="002C29B3">
        <w:tc>
          <w:tcPr>
            <w:tcW w:w="3030" w:type="dxa"/>
          </w:tcPr>
          <w:p w14:paraId="474331AF" w14:textId="77777777" w:rsidR="002C29B3" w:rsidRPr="00F95FBD" w:rsidRDefault="002C29B3" w:rsidP="00AE0FF7">
            <w:pPr>
              <w:pStyle w:val="Tabulka"/>
            </w:pPr>
            <w:r w:rsidRPr="00F95FBD">
              <w:t>E-mail</w:t>
            </w:r>
          </w:p>
        </w:tc>
        <w:tc>
          <w:tcPr>
            <w:tcW w:w="5759" w:type="dxa"/>
          </w:tcPr>
          <w:p w14:paraId="77D5D8EB"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B33DE1E" w14:textId="77777777" w:rsidTr="002C29B3">
        <w:tc>
          <w:tcPr>
            <w:tcW w:w="3030" w:type="dxa"/>
          </w:tcPr>
          <w:p w14:paraId="4104A52F" w14:textId="77777777" w:rsidR="002C29B3" w:rsidRPr="00F95FBD" w:rsidRDefault="002C29B3" w:rsidP="00AE0FF7">
            <w:pPr>
              <w:pStyle w:val="Tabulka"/>
            </w:pPr>
            <w:r w:rsidRPr="00F95FBD">
              <w:t>Telefon</w:t>
            </w:r>
          </w:p>
        </w:tc>
        <w:tc>
          <w:tcPr>
            <w:tcW w:w="5759" w:type="dxa"/>
          </w:tcPr>
          <w:p w14:paraId="6A41D922" w14:textId="77777777" w:rsidR="002C29B3" w:rsidRPr="00FB4272" w:rsidRDefault="002C29B3" w:rsidP="00AE0FF7">
            <w:pPr>
              <w:pStyle w:val="Tabulka"/>
              <w:rPr>
                <w:highlight w:val="green"/>
              </w:rPr>
            </w:pPr>
            <w:r w:rsidRPr="00FB4272">
              <w:rPr>
                <w:highlight w:val="green"/>
              </w:rPr>
              <w:t>[VLOŽÍ OBJEDNATEL]</w:t>
            </w:r>
          </w:p>
        </w:tc>
      </w:tr>
    </w:tbl>
    <w:p w14:paraId="4A85CE3D" w14:textId="77777777" w:rsidR="002C29B3" w:rsidRPr="00F95FBD" w:rsidRDefault="002C29B3" w:rsidP="002038D5">
      <w:pPr>
        <w:pStyle w:val="Textbezodsazen"/>
      </w:pPr>
    </w:p>
    <w:p w14:paraId="10AD32A7" w14:textId="45FB6A3F" w:rsidR="002038D5" w:rsidRPr="00F95FBD" w:rsidRDefault="002C29B3" w:rsidP="002038D5">
      <w:pPr>
        <w:pStyle w:val="Nadpistabulky"/>
        <w:rPr>
          <w:rFonts w:asciiTheme="minorHAnsi" w:hAnsiTheme="minorHAnsi"/>
          <w:sz w:val="18"/>
          <w:szCs w:val="18"/>
        </w:rPr>
      </w:pPr>
      <w:r>
        <w:rPr>
          <w:rFonts w:asciiTheme="minorHAnsi" w:hAnsiTheme="minorHAnsi"/>
          <w:sz w:val="18"/>
          <w:szCs w:val="18"/>
        </w:rPr>
        <w:t>Ve věci k</w:t>
      </w:r>
      <w:r w:rsidR="004E0117">
        <w:rPr>
          <w:rFonts w:asciiTheme="minorHAnsi" w:hAnsiTheme="minorHAnsi"/>
          <w:sz w:val="18"/>
          <w:szCs w:val="18"/>
        </w:rPr>
        <w:t>ontrol</w:t>
      </w:r>
      <w:r>
        <w:rPr>
          <w:rFonts w:asciiTheme="minorHAnsi" w:hAnsiTheme="minorHAnsi"/>
          <w:sz w:val="18"/>
          <w:szCs w:val="18"/>
        </w:rPr>
        <w:t>y</w:t>
      </w:r>
      <w:r w:rsidR="004E0117">
        <w:rPr>
          <w:rFonts w:asciiTheme="minorHAnsi" w:hAnsiTheme="minorHAnsi"/>
          <w:sz w:val="18"/>
          <w:szCs w:val="18"/>
        </w:rPr>
        <w:t xml:space="preserve">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413C1F1F"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1ACA6611"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4358D04E"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472C7C7D" w:rsidTr="002C29B3">
        <w:tc>
          <w:tcPr>
            <w:tcW w:w="3030" w:type="dxa"/>
          </w:tcPr>
          <w:p w14:paraId="0EDA77F5" w14:textId="2BAF937B" w:rsidR="00C44853" w:rsidRPr="00F95FBD" w:rsidRDefault="002C29B3" w:rsidP="005923F7">
            <w:pPr>
              <w:pStyle w:val="Tabulka"/>
            </w:pPr>
            <w:r w:rsidRPr="00F95FBD">
              <w:t>E-mail</w:t>
            </w:r>
          </w:p>
        </w:tc>
        <w:tc>
          <w:tcPr>
            <w:tcW w:w="5759" w:type="dxa"/>
          </w:tcPr>
          <w:p w14:paraId="6E38B177" w14:textId="5A854ECA"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C17B0B2" w:rsidTr="002C29B3">
        <w:tc>
          <w:tcPr>
            <w:tcW w:w="3030" w:type="dxa"/>
          </w:tcPr>
          <w:p w14:paraId="7C41781A" w14:textId="78422148" w:rsidR="00C44853" w:rsidRPr="00F95FBD" w:rsidRDefault="002C29B3" w:rsidP="005923F7">
            <w:pPr>
              <w:pStyle w:val="Tabulka"/>
            </w:pPr>
            <w:r w:rsidRPr="00F95FBD">
              <w:t>Telefon</w:t>
            </w:r>
          </w:p>
        </w:tc>
        <w:tc>
          <w:tcPr>
            <w:tcW w:w="5759" w:type="dxa"/>
          </w:tcPr>
          <w:p w14:paraId="76A96F2F" w14:textId="3D5B8C07" w:rsidR="00C44853" w:rsidRPr="00FB4272" w:rsidRDefault="00C44853" w:rsidP="005923F7">
            <w:pPr>
              <w:pStyle w:val="Tabulka"/>
              <w:rPr>
                <w:highlight w:val="green"/>
              </w:rPr>
            </w:pPr>
            <w:r w:rsidRPr="00FB4272">
              <w:rPr>
                <w:highlight w:val="green"/>
              </w:rPr>
              <w:t>[VLOŽÍ OBJEDNATEL]</w:t>
            </w:r>
          </w:p>
        </w:tc>
      </w:tr>
    </w:tbl>
    <w:p w14:paraId="38DA7D6D" w14:textId="431F2E1A" w:rsidR="002038D5" w:rsidRPr="00F95FBD" w:rsidRDefault="002038D5" w:rsidP="002038D5">
      <w:pPr>
        <w:pStyle w:val="Textbezodsazen"/>
      </w:pPr>
    </w:p>
    <w:p w14:paraId="310A809C" w14:textId="4C9DB211"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4C9BA6EB"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5305323D"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0851FE76" w:rsidR="00C44853" w:rsidRPr="0017282C" w:rsidRDefault="00C44853" w:rsidP="005923F7">
            <w:pPr>
              <w:pStyle w:val="Tabulka"/>
              <w:rPr>
                <w:highlight w:val="green"/>
              </w:rPr>
            </w:pPr>
            <w:r w:rsidRPr="0017282C">
              <w:rPr>
                <w:highlight w:val="green"/>
              </w:rPr>
              <w:t>[VLOŽÍ OBJEDNATEL]</w:t>
            </w:r>
          </w:p>
        </w:tc>
      </w:tr>
      <w:tr w:rsidR="00C44853" w:rsidRPr="00F95FBD" w14:paraId="2EF6548B" w14:textId="034FE439" w:rsidTr="00B96655">
        <w:tc>
          <w:tcPr>
            <w:tcW w:w="3030" w:type="dxa"/>
          </w:tcPr>
          <w:p w14:paraId="1604284A" w14:textId="5D7E4F3C" w:rsidR="00C44853" w:rsidRPr="00F95FBD" w:rsidRDefault="00C44853" w:rsidP="005923F7">
            <w:pPr>
              <w:pStyle w:val="Tabulka"/>
            </w:pPr>
            <w:r w:rsidRPr="00F95FBD">
              <w:t>E-mail</w:t>
            </w:r>
          </w:p>
        </w:tc>
        <w:tc>
          <w:tcPr>
            <w:tcW w:w="5759" w:type="dxa"/>
          </w:tcPr>
          <w:p w14:paraId="388A5BF3" w14:textId="4B186E65"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3F106E37" w:rsidTr="00B96655">
        <w:tc>
          <w:tcPr>
            <w:tcW w:w="3030" w:type="dxa"/>
          </w:tcPr>
          <w:p w14:paraId="3B16151D" w14:textId="4A97608A" w:rsidR="00C44853" w:rsidRPr="00F95FBD" w:rsidRDefault="00C44853" w:rsidP="005923F7">
            <w:pPr>
              <w:pStyle w:val="Tabulka"/>
            </w:pPr>
            <w:r w:rsidRPr="00F95FBD">
              <w:t>Telefon</w:t>
            </w:r>
          </w:p>
        </w:tc>
        <w:tc>
          <w:tcPr>
            <w:tcW w:w="5759" w:type="dxa"/>
          </w:tcPr>
          <w:p w14:paraId="5934D15A" w14:textId="659FD08C" w:rsidR="000E2ED0" w:rsidRPr="00FB4272" w:rsidRDefault="00C44853" w:rsidP="005923F7">
            <w:pPr>
              <w:pStyle w:val="Tabulka"/>
              <w:rPr>
                <w:highlight w:val="green"/>
              </w:rPr>
            </w:pPr>
            <w:r w:rsidRPr="00FB4272">
              <w:rPr>
                <w:highlight w:val="green"/>
              </w:rPr>
              <w:t>[VLOŽÍ OBJEDNATEL]</w:t>
            </w:r>
          </w:p>
        </w:tc>
      </w:tr>
    </w:tbl>
    <w:p w14:paraId="538F3833" w14:textId="74610846" w:rsidR="005923F7" w:rsidRDefault="005923F7" w:rsidP="005923F7">
      <w:pPr>
        <w:pStyle w:val="Textbezodsazen"/>
      </w:pPr>
    </w:p>
    <w:p w14:paraId="386BE700" w14:textId="668FD4D8"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31A22153" w:rsidTr="002C29B3">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18E1D3D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6F51668" w14:textId="56A27653" w:rsidR="000E2ED0" w:rsidRPr="0017282C" w:rsidRDefault="000E2ED0" w:rsidP="00253CBA">
            <w:pPr>
              <w:pStyle w:val="Tabulka"/>
              <w:rPr>
                <w:highlight w:val="green"/>
              </w:rPr>
            </w:pPr>
            <w:r w:rsidRPr="0017282C">
              <w:rPr>
                <w:highlight w:val="green"/>
              </w:rPr>
              <w:t>[VLOŽÍ OBJEDNATEL]</w:t>
            </w:r>
          </w:p>
        </w:tc>
      </w:tr>
      <w:tr w:rsidR="000E2ED0" w:rsidRPr="000C2B01" w14:paraId="4533221E" w14:textId="1706BCC0" w:rsidTr="002C29B3">
        <w:tc>
          <w:tcPr>
            <w:tcW w:w="3032" w:type="dxa"/>
          </w:tcPr>
          <w:p w14:paraId="1687BA0C" w14:textId="0E6E094B" w:rsidR="000E2ED0" w:rsidRPr="000C2B01" w:rsidRDefault="000E2ED0" w:rsidP="00253CBA">
            <w:pPr>
              <w:pStyle w:val="Tabulka"/>
            </w:pPr>
            <w:r w:rsidRPr="000C2B01">
              <w:t>E-mail</w:t>
            </w:r>
          </w:p>
        </w:tc>
        <w:tc>
          <w:tcPr>
            <w:tcW w:w="5757" w:type="dxa"/>
          </w:tcPr>
          <w:p w14:paraId="6FF92CA8" w14:textId="4F269AA0"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00522CD6" w:rsidTr="002C29B3">
        <w:tc>
          <w:tcPr>
            <w:tcW w:w="3032" w:type="dxa"/>
          </w:tcPr>
          <w:p w14:paraId="55B0A0C1" w14:textId="74C17641" w:rsidR="000E2ED0" w:rsidRPr="000C2B01" w:rsidRDefault="000E2ED0" w:rsidP="00253CBA">
            <w:pPr>
              <w:pStyle w:val="Tabulka"/>
            </w:pPr>
            <w:r w:rsidRPr="000C2B01">
              <w:t>Telefon</w:t>
            </w:r>
          </w:p>
        </w:tc>
        <w:tc>
          <w:tcPr>
            <w:tcW w:w="5757" w:type="dxa"/>
          </w:tcPr>
          <w:p w14:paraId="7413ED5E" w14:textId="59A093C7" w:rsidR="000E2ED0" w:rsidRPr="000C2B01" w:rsidRDefault="000E2ED0" w:rsidP="00253CBA">
            <w:pPr>
              <w:pStyle w:val="Tabulka"/>
              <w:rPr>
                <w:highlight w:val="green"/>
              </w:rPr>
            </w:pPr>
            <w:r w:rsidRPr="000C2B01">
              <w:rPr>
                <w:highlight w:val="green"/>
              </w:rPr>
              <w:t>[VLOŽÍ OBJEDNATEL]</w:t>
            </w:r>
          </w:p>
        </w:tc>
      </w:tr>
    </w:tbl>
    <w:p w14:paraId="248030B4" w14:textId="6B8EC4AA" w:rsidR="002038D5" w:rsidRDefault="002038D5" w:rsidP="002038D5">
      <w:pPr>
        <w:pStyle w:val="Textbezodsazen"/>
      </w:pPr>
    </w:p>
    <w:p w14:paraId="64D93D4F" w14:textId="77777777" w:rsidR="00EC707C" w:rsidRDefault="00EC707C" w:rsidP="00B01693">
      <w:pPr>
        <w:pStyle w:val="Nadpisbezsl1-2"/>
        <w:tabs>
          <w:tab w:val="left" w:pos="2292"/>
        </w:tabs>
        <w:outlineLvl w:val="2"/>
      </w:pPr>
      <w:r>
        <w:lastRenderedPageBreak/>
        <w:t>Za Zhotovitele</w:t>
      </w:r>
      <w:r>
        <w:tab/>
      </w:r>
    </w:p>
    <w:p w14:paraId="3405E3E3" w14:textId="5B811C8F" w:rsidR="00A747C5" w:rsidRPr="005B4FC7" w:rsidRDefault="00A747C5" w:rsidP="005B4FC7">
      <w:pPr>
        <w:spacing w:after="24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3"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3"/>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8BCF830" w:rsidR="002038D5" w:rsidRDefault="002038D5" w:rsidP="00165977">
      <w:pPr>
        <w:pStyle w:val="Tabulka"/>
      </w:pPr>
    </w:p>
    <w:p w14:paraId="0599CAB6" w14:textId="77777777" w:rsidR="00075E8F" w:rsidRPr="00F95FBD" w:rsidRDefault="00075E8F" w:rsidP="00075E8F">
      <w:pPr>
        <w:pStyle w:val="Tabulka"/>
      </w:pPr>
    </w:p>
    <w:p w14:paraId="78024DA7" w14:textId="77777777" w:rsidR="00075E8F" w:rsidRPr="00F95FBD" w:rsidRDefault="00075E8F" w:rsidP="00075E8F">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075E8F" w:rsidRPr="0017282C" w14:paraId="3E9D7FDB"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0B69FFF3"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7C8CBF8D" w14:textId="77777777" w:rsidR="00075E8F" w:rsidRPr="0017282C" w:rsidRDefault="00075E8F" w:rsidP="00F23CC7">
            <w:pPr>
              <w:pStyle w:val="Tabulka"/>
              <w:keepNext/>
            </w:pPr>
            <w:r w:rsidRPr="0017282C">
              <w:rPr>
                <w:highlight w:val="yellow"/>
              </w:rPr>
              <w:t>[VLOŽÍ ZHOTOVITEL]</w:t>
            </w:r>
          </w:p>
        </w:tc>
      </w:tr>
      <w:tr w:rsidR="00075E8F" w:rsidRPr="00F95FBD" w14:paraId="73EAB124" w14:textId="77777777" w:rsidTr="00F23CC7">
        <w:tc>
          <w:tcPr>
            <w:tcW w:w="3056" w:type="dxa"/>
          </w:tcPr>
          <w:p w14:paraId="3B3EC34F" w14:textId="77777777" w:rsidR="00075E8F" w:rsidRPr="00F95FBD" w:rsidRDefault="00075E8F" w:rsidP="00F23CC7">
            <w:pPr>
              <w:pStyle w:val="Tabulka"/>
              <w:keepNext/>
            </w:pPr>
            <w:r w:rsidRPr="00F95FBD">
              <w:t>Adresa</w:t>
            </w:r>
          </w:p>
        </w:tc>
        <w:tc>
          <w:tcPr>
            <w:tcW w:w="5812" w:type="dxa"/>
          </w:tcPr>
          <w:p w14:paraId="71D783DD" w14:textId="77777777" w:rsidR="00075E8F" w:rsidRPr="00F95FBD" w:rsidRDefault="00075E8F" w:rsidP="00F23CC7">
            <w:pPr>
              <w:pStyle w:val="Tabulka"/>
              <w:keepNext/>
            </w:pPr>
            <w:r w:rsidRPr="00F95FBD">
              <w:rPr>
                <w:highlight w:val="yellow"/>
              </w:rPr>
              <w:t>[VLOŽÍ ZHOTOVITEL]</w:t>
            </w:r>
          </w:p>
        </w:tc>
      </w:tr>
      <w:tr w:rsidR="00075E8F" w:rsidRPr="00F95FBD" w14:paraId="18928D0C" w14:textId="77777777" w:rsidTr="00F23CC7">
        <w:tc>
          <w:tcPr>
            <w:tcW w:w="3056" w:type="dxa"/>
          </w:tcPr>
          <w:p w14:paraId="0D9A95A9" w14:textId="77777777" w:rsidR="00075E8F" w:rsidRPr="00F95FBD" w:rsidRDefault="00075E8F" w:rsidP="00F23CC7">
            <w:pPr>
              <w:pStyle w:val="Tabulka"/>
              <w:keepNext/>
            </w:pPr>
            <w:r w:rsidRPr="00F95FBD">
              <w:t>E-mail</w:t>
            </w:r>
          </w:p>
        </w:tc>
        <w:tc>
          <w:tcPr>
            <w:tcW w:w="5812" w:type="dxa"/>
          </w:tcPr>
          <w:p w14:paraId="7E6C374D" w14:textId="77777777" w:rsidR="00075E8F" w:rsidRPr="00F95FBD" w:rsidRDefault="00075E8F" w:rsidP="00F23CC7">
            <w:pPr>
              <w:pStyle w:val="Tabulka"/>
              <w:keepNext/>
            </w:pPr>
            <w:r w:rsidRPr="00F95FBD">
              <w:rPr>
                <w:highlight w:val="yellow"/>
              </w:rPr>
              <w:t>[VLOŽÍ ZHOTOVITEL]</w:t>
            </w:r>
          </w:p>
        </w:tc>
      </w:tr>
      <w:tr w:rsidR="00075E8F" w:rsidRPr="00F95FBD" w14:paraId="0378E2C6" w14:textId="77777777" w:rsidTr="00F23CC7">
        <w:tc>
          <w:tcPr>
            <w:tcW w:w="3056" w:type="dxa"/>
          </w:tcPr>
          <w:p w14:paraId="4939B371" w14:textId="77777777" w:rsidR="00075E8F" w:rsidRPr="00F95FBD" w:rsidRDefault="00075E8F" w:rsidP="00F23CC7">
            <w:pPr>
              <w:pStyle w:val="Tabulka"/>
            </w:pPr>
            <w:r w:rsidRPr="00F95FBD">
              <w:t>Telefon</w:t>
            </w:r>
          </w:p>
        </w:tc>
        <w:tc>
          <w:tcPr>
            <w:tcW w:w="5812" w:type="dxa"/>
          </w:tcPr>
          <w:p w14:paraId="45A5C4BA" w14:textId="77777777" w:rsidR="00075E8F" w:rsidRPr="00F95FBD" w:rsidRDefault="00075E8F" w:rsidP="00F23CC7">
            <w:pPr>
              <w:pStyle w:val="Tabulka"/>
            </w:pPr>
            <w:r w:rsidRPr="00F95FBD">
              <w:rPr>
                <w:highlight w:val="yellow"/>
              </w:rPr>
              <w:t>[VLOŽÍ ZHOTOVITEL]</w:t>
            </w:r>
          </w:p>
        </w:tc>
      </w:tr>
    </w:tbl>
    <w:p w14:paraId="048A479F" w14:textId="77777777" w:rsidR="00075E8F" w:rsidRPr="00F95FBD" w:rsidRDefault="00075E8F"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2082A8E6" w:rsidR="00EC707C" w:rsidRDefault="00EC707C" w:rsidP="00EC707C">
      <w:pPr>
        <w:pStyle w:val="Tabulka"/>
      </w:pPr>
    </w:p>
    <w:p w14:paraId="6650C6BF" w14:textId="130B865F" w:rsidR="00075E8F" w:rsidRPr="00F95FBD" w:rsidRDefault="00075E8F" w:rsidP="00075E8F">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075E8F" w:rsidRPr="0017282C" w14:paraId="0EBBEDBB" w14:textId="77777777" w:rsidTr="00075E8F">
        <w:trPr>
          <w:cnfStyle w:val="100000000000" w:firstRow="1" w:lastRow="0" w:firstColumn="0" w:lastColumn="0" w:oddVBand="0" w:evenVBand="0" w:oddHBand="0" w:evenHBand="0" w:firstRowFirstColumn="0" w:firstRowLastColumn="0" w:lastRowFirstColumn="0" w:lastRowLastColumn="0"/>
        </w:trPr>
        <w:tc>
          <w:tcPr>
            <w:tcW w:w="3030" w:type="dxa"/>
          </w:tcPr>
          <w:p w14:paraId="43E56B1F"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759" w:type="dxa"/>
          </w:tcPr>
          <w:p w14:paraId="534B6704" w14:textId="77777777" w:rsidR="00075E8F" w:rsidRPr="0017282C" w:rsidRDefault="00075E8F" w:rsidP="00F23CC7">
            <w:pPr>
              <w:pStyle w:val="Tabulka"/>
            </w:pPr>
            <w:r w:rsidRPr="0017282C">
              <w:rPr>
                <w:highlight w:val="yellow"/>
              </w:rPr>
              <w:t>[VLOŽÍ ZHOTOVITEL]</w:t>
            </w:r>
          </w:p>
        </w:tc>
      </w:tr>
      <w:tr w:rsidR="00075E8F" w:rsidRPr="00F95FBD" w14:paraId="48BCB4D6" w14:textId="77777777" w:rsidTr="00075E8F">
        <w:tc>
          <w:tcPr>
            <w:tcW w:w="3030" w:type="dxa"/>
          </w:tcPr>
          <w:p w14:paraId="5A9BDA47" w14:textId="77777777" w:rsidR="00075E8F" w:rsidRPr="00F95FBD" w:rsidRDefault="00075E8F" w:rsidP="00F23CC7">
            <w:pPr>
              <w:pStyle w:val="Tabulka"/>
              <w:keepNext/>
            </w:pPr>
            <w:r w:rsidRPr="00F95FBD">
              <w:t>Adresa</w:t>
            </w:r>
          </w:p>
        </w:tc>
        <w:tc>
          <w:tcPr>
            <w:tcW w:w="5759" w:type="dxa"/>
          </w:tcPr>
          <w:p w14:paraId="2811AA3D" w14:textId="77777777" w:rsidR="00075E8F" w:rsidRPr="00F95FBD" w:rsidRDefault="00075E8F" w:rsidP="00F23CC7">
            <w:pPr>
              <w:pStyle w:val="Tabulka"/>
            </w:pPr>
            <w:r w:rsidRPr="00F95FBD">
              <w:rPr>
                <w:highlight w:val="yellow"/>
              </w:rPr>
              <w:t>[VLOŽÍ ZHOTOVITEL]</w:t>
            </w:r>
          </w:p>
        </w:tc>
      </w:tr>
      <w:tr w:rsidR="00075E8F" w:rsidRPr="00F95FBD" w14:paraId="0C724D64" w14:textId="77777777" w:rsidTr="00075E8F">
        <w:tc>
          <w:tcPr>
            <w:tcW w:w="3030" w:type="dxa"/>
          </w:tcPr>
          <w:p w14:paraId="0A7244F2" w14:textId="77777777" w:rsidR="00075E8F" w:rsidRPr="00F95FBD" w:rsidRDefault="00075E8F" w:rsidP="00F23CC7">
            <w:pPr>
              <w:pStyle w:val="Tabulka"/>
            </w:pPr>
            <w:r w:rsidRPr="00F95FBD">
              <w:t>E-mail</w:t>
            </w:r>
          </w:p>
        </w:tc>
        <w:tc>
          <w:tcPr>
            <w:tcW w:w="5759" w:type="dxa"/>
          </w:tcPr>
          <w:p w14:paraId="5CCBAB2A" w14:textId="77777777" w:rsidR="00075E8F" w:rsidRPr="00F95FBD" w:rsidRDefault="00075E8F" w:rsidP="00F23CC7">
            <w:pPr>
              <w:pStyle w:val="Tabulka"/>
            </w:pPr>
            <w:r w:rsidRPr="00F95FBD">
              <w:rPr>
                <w:highlight w:val="yellow"/>
              </w:rPr>
              <w:t>[VLOŽÍ ZHOTOVITEL]</w:t>
            </w:r>
          </w:p>
        </w:tc>
      </w:tr>
      <w:tr w:rsidR="00075E8F" w:rsidRPr="00F95FBD" w14:paraId="3F2DF13B" w14:textId="77777777" w:rsidTr="00075E8F">
        <w:tc>
          <w:tcPr>
            <w:tcW w:w="3030" w:type="dxa"/>
          </w:tcPr>
          <w:p w14:paraId="180FB4B8" w14:textId="77777777" w:rsidR="00075E8F" w:rsidRPr="00F95FBD" w:rsidRDefault="00075E8F" w:rsidP="00F23CC7">
            <w:pPr>
              <w:pStyle w:val="Tabulka"/>
            </w:pPr>
            <w:r w:rsidRPr="00F95FBD">
              <w:t>Telefon</w:t>
            </w:r>
          </w:p>
        </w:tc>
        <w:tc>
          <w:tcPr>
            <w:tcW w:w="5759" w:type="dxa"/>
          </w:tcPr>
          <w:p w14:paraId="2D94C3F2" w14:textId="77777777" w:rsidR="00075E8F" w:rsidRPr="00F95FBD" w:rsidRDefault="00075E8F" w:rsidP="00F23CC7">
            <w:pPr>
              <w:pStyle w:val="Tabulka"/>
            </w:pPr>
            <w:r w:rsidRPr="00F95FBD">
              <w:rPr>
                <w:highlight w:val="yellow"/>
              </w:rPr>
              <w:t>[VLOŽÍ ZHOTOVITEL]</w:t>
            </w:r>
          </w:p>
        </w:tc>
      </w:tr>
    </w:tbl>
    <w:p w14:paraId="2529726F" w14:textId="77777777" w:rsidR="00075E8F" w:rsidRPr="00F95FBD" w:rsidRDefault="00075E8F" w:rsidP="00075E8F">
      <w:pPr>
        <w:pStyle w:val="Tabulka"/>
      </w:pPr>
    </w:p>
    <w:p w14:paraId="4217D574" w14:textId="77777777" w:rsidR="00075E8F" w:rsidRPr="00F95FBD" w:rsidRDefault="00075E8F" w:rsidP="00075E8F">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075E8F" w:rsidRPr="0017282C" w14:paraId="1999AD35"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2764A7C5" w14:textId="77777777" w:rsidR="00075E8F" w:rsidRPr="0017282C" w:rsidRDefault="00075E8F" w:rsidP="00F23CC7">
            <w:pPr>
              <w:pStyle w:val="Tabulka"/>
              <w:rPr>
                <w:rStyle w:val="Nadpisvtabulce"/>
                <w:b/>
              </w:rPr>
            </w:pPr>
            <w:r w:rsidRPr="0017282C">
              <w:rPr>
                <w:rStyle w:val="Nadpisvtabulce"/>
                <w:b/>
              </w:rPr>
              <w:t>Jméno a příjmení</w:t>
            </w:r>
          </w:p>
        </w:tc>
        <w:tc>
          <w:tcPr>
            <w:tcW w:w="5812" w:type="dxa"/>
          </w:tcPr>
          <w:p w14:paraId="5B85083B" w14:textId="77777777" w:rsidR="00075E8F" w:rsidRPr="0017282C" w:rsidRDefault="00075E8F" w:rsidP="00F23CC7">
            <w:pPr>
              <w:pStyle w:val="Tabulka"/>
            </w:pPr>
            <w:r w:rsidRPr="0017282C">
              <w:rPr>
                <w:highlight w:val="yellow"/>
              </w:rPr>
              <w:t>[VLOŽÍ ZHOTOVITEL]</w:t>
            </w:r>
          </w:p>
        </w:tc>
      </w:tr>
      <w:tr w:rsidR="00075E8F" w:rsidRPr="00F95FBD" w14:paraId="5FE93FE7" w14:textId="77777777" w:rsidTr="00F23CC7">
        <w:tc>
          <w:tcPr>
            <w:tcW w:w="3056" w:type="dxa"/>
          </w:tcPr>
          <w:p w14:paraId="379681B4" w14:textId="77777777" w:rsidR="00075E8F" w:rsidRPr="00F95FBD" w:rsidRDefault="00075E8F" w:rsidP="00F23CC7">
            <w:pPr>
              <w:pStyle w:val="Tabulka"/>
            </w:pPr>
            <w:r w:rsidRPr="00F95FBD">
              <w:t>Adresa</w:t>
            </w:r>
          </w:p>
        </w:tc>
        <w:tc>
          <w:tcPr>
            <w:tcW w:w="5812" w:type="dxa"/>
          </w:tcPr>
          <w:p w14:paraId="23FA99C1" w14:textId="77777777" w:rsidR="00075E8F" w:rsidRPr="00F95FBD" w:rsidRDefault="00075E8F" w:rsidP="00F23CC7">
            <w:pPr>
              <w:pStyle w:val="Tabulka"/>
            </w:pPr>
            <w:r w:rsidRPr="00F95FBD">
              <w:rPr>
                <w:highlight w:val="yellow"/>
              </w:rPr>
              <w:t>[VLOŽÍ ZHOTOVITEL]</w:t>
            </w:r>
          </w:p>
        </w:tc>
      </w:tr>
      <w:tr w:rsidR="00075E8F" w:rsidRPr="00F95FBD" w14:paraId="4549892B" w14:textId="77777777" w:rsidTr="00F23CC7">
        <w:tc>
          <w:tcPr>
            <w:tcW w:w="3056" w:type="dxa"/>
          </w:tcPr>
          <w:p w14:paraId="12456301" w14:textId="77777777" w:rsidR="00075E8F" w:rsidRPr="00F95FBD" w:rsidRDefault="00075E8F" w:rsidP="00F23CC7">
            <w:pPr>
              <w:pStyle w:val="Tabulka"/>
            </w:pPr>
            <w:r w:rsidRPr="00F95FBD">
              <w:t>E-mail</w:t>
            </w:r>
          </w:p>
        </w:tc>
        <w:tc>
          <w:tcPr>
            <w:tcW w:w="5812" w:type="dxa"/>
          </w:tcPr>
          <w:p w14:paraId="0AF3C7ED" w14:textId="77777777" w:rsidR="00075E8F" w:rsidRPr="00F95FBD" w:rsidRDefault="00075E8F" w:rsidP="00F23CC7">
            <w:pPr>
              <w:pStyle w:val="Tabulka"/>
            </w:pPr>
            <w:r w:rsidRPr="00F95FBD">
              <w:rPr>
                <w:highlight w:val="yellow"/>
              </w:rPr>
              <w:t>[VLOŽÍ ZHOTOVITEL]</w:t>
            </w:r>
          </w:p>
        </w:tc>
      </w:tr>
      <w:tr w:rsidR="00075E8F" w:rsidRPr="00F95FBD" w14:paraId="44043251" w14:textId="77777777" w:rsidTr="00F23CC7">
        <w:tc>
          <w:tcPr>
            <w:tcW w:w="3056" w:type="dxa"/>
          </w:tcPr>
          <w:p w14:paraId="312007B2" w14:textId="77777777" w:rsidR="00075E8F" w:rsidRPr="00F95FBD" w:rsidRDefault="00075E8F" w:rsidP="00F23CC7">
            <w:pPr>
              <w:pStyle w:val="Tabulka"/>
            </w:pPr>
            <w:r w:rsidRPr="00F95FBD">
              <w:t>Telefon</w:t>
            </w:r>
          </w:p>
        </w:tc>
        <w:tc>
          <w:tcPr>
            <w:tcW w:w="5812" w:type="dxa"/>
          </w:tcPr>
          <w:p w14:paraId="34D3FFAC" w14:textId="77777777" w:rsidR="00075E8F" w:rsidRPr="00F95FBD" w:rsidRDefault="00075E8F" w:rsidP="00F23CC7">
            <w:pPr>
              <w:pStyle w:val="Tabulka"/>
            </w:pPr>
            <w:r w:rsidRPr="00F95FBD">
              <w:rPr>
                <w:highlight w:val="yellow"/>
              </w:rPr>
              <w:t>[VLOŽÍ ZHOTOVITEL]</w:t>
            </w:r>
          </w:p>
        </w:tc>
      </w:tr>
    </w:tbl>
    <w:p w14:paraId="04D48E2E" w14:textId="77777777" w:rsidR="00075E8F" w:rsidRPr="00F95FBD" w:rsidRDefault="00075E8F"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2A9F8ED8" w14:textId="77777777" w:rsidR="00075E8F" w:rsidRPr="00F95FBD" w:rsidRDefault="00075E8F" w:rsidP="00075E8F">
      <w:pPr>
        <w:pStyle w:val="Tabulka"/>
      </w:pPr>
    </w:p>
    <w:p w14:paraId="4637CB63"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075E8F" w:rsidRPr="00F035CE" w14:paraId="0CEEC33D"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582636A" w14:textId="77777777" w:rsidR="00075E8F" w:rsidRPr="00F035CE" w:rsidRDefault="00075E8F" w:rsidP="00F23CC7">
            <w:pPr>
              <w:pStyle w:val="Tabulka"/>
              <w:keepNext/>
              <w:rPr>
                <w:rStyle w:val="Nadpisvtabulce"/>
                <w:b/>
              </w:rPr>
            </w:pPr>
            <w:r w:rsidRPr="00F035CE">
              <w:rPr>
                <w:rStyle w:val="Nadpisvtabulce"/>
                <w:b/>
              </w:rPr>
              <w:t>Jméno a příjmení</w:t>
            </w:r>
          </w:p>
        </w:tc>
        <w:tc>
          <w:tcPr>
            <w:tcW w:w="5812" w:type="dxa"/>
          </w:tcPr>
          <w:p w14:paraId="562CBA2A" w14:textId="77777777" w:rsidR="00075E8F" w:rsidRPr="00F035CE" w:rsidRDefault="00075E8F" w:rsidP="00F23CC7">
            <w:pPr>
              <w:pStyle w:val="Tabulka"/>
            </w:pPr>
            <w:r w:rsidRPr="00F035CE">
              <w:rPr>
                <w:highlight w:val="yellow"/>
              </w:rPr>
              <w:t>[VLOŽÍ ZHOTOVITEL]</w:t>
            </w:r>
          </w:p>
        </w:tc>
      </w:tr>
      <w:tr w:rsidR="00075E8F" w:rsidRPr="00F035CE" w14:paraId="41C817F0" w14:textId="77777777" w:rsidTr="00F23CC7">
        <w:tc>
          <w:tcPr>
            <w:tcW w:w="3056" w:type="dxa"/>
          </w:tcPr>
          <w:p w14:paraId="3EC4B6CE" w14:textId="77777777" w:rsidR="00075E8F" w:rsidRPr="00F035CE" w:rsidRDefault="00075E8F" w:rsidP="00F23CC7">
            <w:pPr>
              <w:pStyle w:val="Tabulka"/>
              <w:keepNext/>
            </w:pPr>
            <w:r w:rsidRPr="00F035CE">
              <w:t>Adresa</w:t>
            </w:r>
          </w:p>
        </w:tc>
        <w:tc>
          <w:tcPr>
            <w:tcW w:w="5812" w:type="dxa"/>
          </w:tcPr>
          <w:p w14:paraId="1BA5C6CB" w14:textId="77777777" w:rsidR="00075E8F" w:rsidRPr="00F035CE" w:rsidRDefault="00075E8F" w:rsidP="00F23CC7">
            <w:pPr>
              <w:pStyle w:val="Tabulka"/>
            </w:pPr>
            <w:r w:rsidRPr="00F035CE">
              <w:rPr>
                <w:highlight w:val="yellow"/>
              </w:rPr>
              <w:t>[VLOŽÍ ZHOTOVITEL]</w:t>
            </w:r>
          </w:p>
        </w:tc>
      </w:tr>
      <w:tr w:rsidR="00075E8F" w:rsidRPr="00F035CE" w14:paraId="5305D2B5" w14:textId="77777777" w:rsidTr="00F23CC7">
        <w:tc>
          <w:tcPr>
            <w:tcW w:w="3056" w:type="dxa"/>
          </w:tcPr>
          <w:p w14:paraId="344B22E3" w14:textId="77777777" w:rsidR="00075E8F" w:rsidRPr="00F035CE" w:rsidRDefault="00075E8F" w:rsidP="00F23CC7">
            <w:pPr>
              <w:pStyle w:val="Tabulka"/>
            </w:pPr>
            <w:r w:rsidRPr="00F035CE">
              <w:t>E-mail</w:t>
            </w:r>
          </w:p>
        </w:tc>
        <w:tc>
          <w:tcPr>
            <w:tcW w:w="5812" w:type="dxa"/>
          </w:tcPr>
          <w:p w14:paraId="418629FE" w14:textId="77777777" w:rsidR="00075E8F" w:rsidRPr="00F035CE" w:rsidRDefault="00075E8F" w:rsidP="00F23CC7">
            <w:pPr>
              <w:pStyle w:val="Tabulka"/>
            </w:pPr>
            <w:r w:rsidRPr="00F035CE">
              <w:rPr>
                <w:highlight w:val="yellow"/>
              </w:rPr>
              <w:t>[VLOŽÍ ZHOTOVITEL]</w:t>
            </w:r>
          </w:p>
        </w:tc>
      </w:tr>
      <w:tr w:rsidR="00075E8F" w:rsidRPr="00F035CE" w14:paraId="2E4EF8E7" w14:textId="77777777" w:rsidTr="00F23CC7">
        <w:tc>
          <w:tcPr>
            <w:tcW w:w="3056" w:type="dxa"/>
          </w:tcPr>
          <w:p w14:paraId="21715700" w14:textId="77777777" w:rsidR="00075E8F" w:rsidRPr="00F035CE" w:rsidRDefault="00075E8F" w:rsidP="00F23CC7">
            <w:pPr>
              <w:pStyle w:val="Tabulka"/>
            </w:pPr>
            <w:r w:rsidRPr="00F035CE">
              <w:t>Telefon</w:t>
            </w:r>
          </w:p>
        </w:tc>
        <w:tc>
          <w:tcPr>
            <w:tcW w:w="5812" w:type="dxa"/>
          </w:tcPr>
          <w:p w14:paraId="14236E66" w14:textId="77777777" w:rsidR="00075E8F" w:rsidRPr="00F035CE" w:rsidRDefault="00075E8F" w:rsidP="00F23CC7">
            <w:pPr>
              <w:pStyle w:val="Tabulka"/>
            </w:pPr>
            <w:r w:rsidRPr="00F035CE">
              <w:rPr>
                <w:highlight w:val="yellow"/>
              </w:rPr>
              <w:t>[VLOŽÍ ZHOTOVITEL]</w:t>
            </w:r>
          </w:p>
        </w:tc>
      </w:tr>
    </w:tbl>
    <w:p w14:paraId="06B59FBA" w14:textId="144EE749" w:rsidR="00EC707C" w:rsidRDefault="00EC707C" w:rsidP="00EC707C">
      <w:pPr>
        <w:pStyle w:val="Tabulka"/>
      </w:pPr>
    </w:p>
    <w:p w14:paraId="320B9C7C" w14:textId="0858FEBC" w:rsidR="00075E8F" w:rsidRDefault="00075E8F" w:rsidP="00EC707C">
      <w:pPr>
        <w:pStyle w:val="Tabulka"/>
      </w:pPr>
    </w:p>
    <w:p w14:paraId="59312BFE" w14:textId="21A79F10" w:rsidR="00075E8F" w:rsidRDefault="00075E8F" w:rsidP="00EC707C">
      <w:pPr>
        <w:pStyle w:val="Tabulka"/>
      </w:pPr>
    </w:p>
    <w:p w14:paraId="368DDCAA" w14:textId="6CB1EC8F" w:rsidR="00075E8F" w:rsidRDefault="00075E8F" w:rsidP="00EC707C">
      <w:pPr>
        <w:pStyle w:val="Tabulka"/>
      </w:pPr>
    </w:p>
    <w:p w14:paraId="00CD1F97" w14:textId="77777777" w:rsidR="00075E8F" w:rsidRPr="00F95FBD" w:rsidRDefault="00075E8F" w:rsidP="00EC707C">
      <w:pPr>
        <w:pStyle w:val="Tabulka"/>
      </w:pPr>
    </w:p>
    <w:p w14:paraId="00BD6017"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5923F7">
        <w:tc>
          <w:tcPr>
            <w:tcW w:w="3056" w:type="dxa"/>
          </w:tcPr>
          <w:p w14:paraId="49F4A9E5" w14:textId="77777777" w:rsidR="00EC707C" w:rsidRPr="00F95FBD" w:rsidRDefault="00EC707C" w:rsidP="00964369">
            <w:pPr>
              <w:pStyle w:val="Tabulka"/>
            </w:pPr>
            <w:r w:rsidRPr="00F95FBD">
              <w:t>Adresa</w:t>
            </w:r>
          </w:p>
        </w:tc>
        <w:tc>
          <w:tcPr>
            <w:tcW w:w="5812"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5923F7">
        <w:tc>
          <w:tcPr>
            <w:tcW w:w="3056" w:type="dxa"/>
          </w:tcPr>
          <w:p w14:paraId="169CDA49" w14:textId="77777777" w:rsidR="00EC707C" w:rsidRPr="00F95FBD" w:rsidRDefault="00EC707C" w:rsidP="00964369">
            <w:pPr>
              <w:pStyle w:val="Tabulka"/>
            </w:pPr>
            <w:r w:rsidRPr="00F95FBD">
              <w:t>E-mail</w:t>
            </w:r>
          </w:p>
        </w:tc>
        <w:tc>
          <w:tcPr>
            <w:tcW w:w="5812"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5923F7">
        <w:tc>
          <w:tcPr>
            <w:tcW w:w="3056" w:type="dxa"/>
          </w:tcPr>
          <w:p w14:paraId="057743AB" w14:textId="77777777" w:rsidR="00EC707C" w:rsidRPr="00F95FBD" w:rsidRDefault="00EC707C" w:rsidP="00964369">
            <w:pPr>
              <w:pStyle w:val="Tabulka"/>
            </w:pPr>
            <w:r w:rsidRPr="00F95FBD">
              <w:t>Telefon</w:t>
            </w:r>
          </w:p>
        </w:tc>
        <w:tc>
          <w:tcPr>
            <w:tcW w:w="5812" w:type="dxa"/>
          </w:tcPr>
          <w:p w14:paraId="4B6B9A43" w14:textId="77777777" w:rsidR="00EC707C" w:rsidRPr="00F95FBD" w:rsidRDefault="00EC707C" w:rsidP="00964369">
            <w:pPr>
              <w:pStyle w:val="Tabulka"/>
            </w:pPr>
            <w:r w:rsidRPr="00F95FBD">
              <w:rPr>
                <w:highlight w:val="yellow"/>
              </w:rPr>
              <w:t>[VLOŽÍ ZHOTOVITEL]</w:t>
            </w:r>
          </w:p>
        </w:tc>
      </w:tr>
    </w:tbl>
    <w:p w14:paraId="678147D6"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152E8E92" w14:textId="0A9B8AA7" w:rsidR="00C638C4" w:rsidRPr="00F035CE" w:rsidRDefault="00C638C4" w:rsidP="00C638C4">
            <w:pPr>
              <w:pStyle w:val="Tabulka"/>
            </w:pPr>
            <w:r w:rsidRPr="00F035CE">
              <w:rPr>
                <w:highlight w:val="yellow"/>
              </w:rPr>
              <w:t>[VLOŽÍ ZHOTOVITEL]</w:t>
            </w:r>
          </w:p>
        </w:tc>
      </w:tr>
    </w:tbl>
    <w:p w14:paraId="37EFE71B" w14:textId="6706F8EA" w:rsidR="00C638C4" w:rsidRDefault="00C638C4" w:rsidP="004436EE">
      <w:pPr>
        <w:pStyle w:val="Textbezodsazen"/>
      </w:pPr>
    </w:p>
    <w:p w14:paraId="1784F9AD"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075E8F" w:rsidRPr="0017282C" w14:paraId="1B38F623"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36B0FC7"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1D492C66" w14:textId="77777777" w:rsidR="00075E8F" w:rsidRPr="0017282C" w:rsidRDefault="00075E8F" w:rsidP="00F23CC7">
            <w:pPr>
              <w:pStyle w:val="Tabulka"/>
            </w:pPr>
            <w:r w:rsidRPr="0017282C">
              <w:rPr>
                <w:highlight w:val="yellow"/>
              </w:rPr>
              <w:t>[VLOŽÍ ZHOTOVITEL]</w:t>
            </w:r>
          </w:p>
        </w:tc>
      </w:tr>
      <w:tr w:rsidR="00075E8F" w:rsidRPr="00F95FBD" w14:paraId="2F024FD8" w14:textId="77777777" w:rsidTr="00F23CC7">
        <w:tc>
          <w:tcPr>
            <w:tcW w:w="3056" w:type="dxa"/>
          </w:tcPr>
          <w:p w14:paraId="73474F37" w14:textId="77777777" w:rsidR="00075E8F" w:rsidRPr="00F95FBD" w:rsidRDefault="00075E8F" w:rsidP="00F23CC7">
            <w:pPr>
              <w:pStyle w:val="Tabulka"/>
              <w:keepNext/>
            </w:pPr>
            <w:r w:rsidRPr="00F95FBD">
              <w:t>Adresa</w:t>
            </w:r>
          </w:p>
        </w:tc>
        <w:tc>
          <w:tcPr>
            <w:tcW w:w="5812" w:type="dxa"/>
          </w:tcPr>
          <w:p w14:paraId="11B6DB28" w14:textId="77777777" w:rsidR="00075E8F" w:rsidRPr="00F95FBD" w:rsidRDefault="00075E8F" w:rsidP="00F23CC7">
            <w:pPr>
              <w:pStyle w:val="Tabulka"/>
            </w:pPr>
            <w:r w:rsidRPr="00F95FBD">
              <w:rPr>
                <w:highlight w:val="yellow"/>
              </w:rPr>
              <w:t>[VLOŽÍ ZHOTOVITEL]</w:t>
            </w:r>
          </w:p>
        </w:tc>
      </w:tr>
      <w:tr w:rsidR="00075E8F" w:rsidRPr="00F95FBD" w14:paraId="3DAE18CA" w14:textId="77777777" w:rsidTr="00F23CC7">
        <w:tc>
          <w:tcPr>
            <w:tcW w:w="3056" w:type="dxa"/>
          </w:tcPr>
          <w:p w14:paraId="06BDE1CC" w14:textId="77777777" w:rsidR="00075E8F" w:rsidRPr="00F95FBD" w:rsidRDefault="00075E8F" w:rsidP="00F23CC7">
            <w:pPr>
              <w:pStyle w:val="Tabulka"/>
            </w:pPr>
            <w:r w:rsidRPr="00F95FBD">
              <w:t>E-mail</w:t>
            </w:r>
          </w:p>
        </w:tc>
        <w:tc>
          <w:tcPr>
            <w:tcW w:w="5812" w:type="dxa"/>
          </w:tcPr>
          <w:p w14:paraId="3D8BF7CC" w14:textId="77777777" w:rsidR="00075E8F" w:rsidRPr="00F95FBD" w:rsidRDefault="00075E8F" w:rsidP="00F23CC7">
            <w:pPr>
              <w:pStyle w:val="Tabulka"/>
            </w:pPr>
            <w:r w:rsidRPr="00F95FBD">
              <w:rPr>
                <w:highlight w:val="yellow"/>
              </w:rPr>
              <w:t>[VLOŽÍ ZHOTOVITEL]</w:t>
            </w:r>
          </w:p>
        </w:tc>
      </w:tr>
      <w:tr w:rsidR="00075E8F" w:rsidRPr="00F95FBD" w14:paraId="27F3A006" w14:textId="77777777" w:rsidTr="00F23CC7">
        <w:tc>
          <w:tcPr>
            <w:tcW w:w="3056" w:type="dxa"/>
          </w:tcPr>
          <w:p w14:paraId="5AF9C264" w14:textId="77777777" w:rsidR="00075E8F" w:rsidRPr="00F95FBD" w:rsidRDefault="00075E8F" w:rsidP="00F23CC7">
            <w:pPr>
              <w:pStyle w:val="Tabulka"/>
            </w:pPr>
            <w:r w:rsidRPr="00F95FBD">
              <w:t>Telefon</w:t>
            </w:r>
          </w:p>
        </w:tc>
        <w:tc>
          <w:tcPr>
            <w:tcW w:w="5812" w:type="dxa"/>
          </w:tcPr>
          <w:p w14:paraId="3AA35B55" w14:textId="77777777" w:rsidR="00075E8F" w:rsidRPr="00F95FBD" w:rsidRDefault="00075E8F" w:rsidP="00F23CC7">
            <w:pPr>
              <w:pStyle w:val="Tabulka"/>
            </w:pPr>
            <w:r w:rsidRPr="00F95FBD">
              <w:rPr>
                <w:highlight w:val="yellow"/>
              </w:rPr>
              <w:t>[VLOŽÍ ZHOTOVITEL]</w:t>
            </w:r>
          </w:p>
        </w:tc>
      </w:tr>
    </w:tbl>
    <w:p w14:paraId="118818A7" w14:textId="77777777" w:rsidR="00075E8F" w:rsidRDefault="00075E8F"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1D6B89C1" w:rsidR="004436EE" w:rsidRPr="004436EE" w:rsidRDefault="00134459" w:rsidP="00964369">
            <w:pPr>
              <w:pStyle w:val="Textbezodsazen"/>
            </w:pPr>
            <w:bookmarkStart w:id="24" w:name="_GoBack"/>
            <w:r>
              <w:t>204 000 000 Kč</w:t>
            </w:r>
            <w:bookmarkEnd w:id="24"/>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77777777" w:rsidR="00D0544F" w:rsidRPr="00D0544F" w:rsidRDefault="00D0544F" w:rsidP="00D0544F">
            <w:pPr>
              <w:pStyle w:val="Tabulka"/>
              <w:rPr>
                <w:highlight w:val="green"/>
              </w:rPr>
            </w:pPr>
            <w:r w:rsidRPr="00D0544F">
              <w:rPr>
                <w:highlight w:val="green"/>
              </w:rPr>
              <w:t>[VLOŽÍ OBJEDNATEL]</w:t>
            </w:r>
          </w:p>
        </w:tc>
        <w:tc>
          <w:tcPr>
            <w:tcW w:w="3129"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5"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5"/>
    <w:p w14:paraId="6F5A87D9" w14:textId="1D51BDC8" w:rsidR="006A67D6" w:rsidRPr="00112E8B" w:rsidRDefault="00112E8B" w:rsidP="006A67D6">
      <w:pPr>
        <w:pStyle w:val="Textbezodsazen"/>
        <w:rPr>
          <w:i/>
        </w:rPr>
      </w:pPr>
      <w:r w:rsidRPr="00112E8B">
        <w:rPr>
          <w:i/>
        </w:rPr>
        <w:t xml:space="preserve">(samostatná příloha) </w:t>
      </w: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0460667E" w14:textId="68ACC6C8" w:rsidR="001B6520" w:rsidRDefault="001B6520" w:rsidP="001B6520">
      <w:pPr>
        <w:pStyle w:val="Nadpisbezsl1-2"/>
        <w:outlineLvl w:val="1"/>
      </w:pPr>
      <w:r>
        <w:t>BIM Protokol</w:t>
      </w:r>
    </w:p>
    <w:p w14:paraId="325ADE46" w14:textId="77777777" w:rsidR="00903D33" w:rsidRDefault="00903D33" w:rsidP="00903D33">
      <w:pPr>
        <w:spacing w:after="120" w:line="264" w:lineRule="auto"/>
        <w:jc w:val="both"/>
        <w:rPr>
          <w:rFonts w:eastAsia="MS Mincho"/>
          <w:b/>
          <w:i/>
          <w:sz w:val="18"/>
          <w:szCs w:val="18"/>
        </w:rPr>
      </w:pPr>
    </w:p>
    <w:p w14:paraId="419B6947" w14:textId="686CD601" w:rsidR="00903D33" w:rsidRPr="00851A83" w:rsidRDefault="00903D33" w:rsidP="00903D33">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72681F5E" w14:textId="77777777" w:rsidR="001B6520" w:rsidRDefault="001B6520" w:rsidP="006A67D6">
      <w:pPr>
        <w:pStyle w:val="Textbezodsazen"/>
      </w:pPr>
    </w:p>
    <w:sectPr w:rsidR="001B6520"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0309E2" w16cex:dateUtc="2024-12-05T13:43:00Z"/>
  <w16cex:commentExtensible w16cex:durableId="4AF2F6D8" w16cex:dateUtc="2024-12-05T13:41:00Z"/>
  <w16cex:commentExtensible w16cex:durableId="20A5BFF3" w16cex:dateUtc="2024-12-05T13:54:00Z"/>
  <w16cex:commentExtensible w16cex:durableId="24121C63" w16cex:dateUtc="2024-12-05T13:52:00Z"/>
  <w16cex:commentExtensible w16cex:durableId="00F3006E" w16cex:dateUtc="2024-12-05T14:04:00Z"/>
  <w16cex:commentExtensible w16cex:durableId="10EB86A3" w16cex:dateUtc="2024-12-05T14:09:00Z"/>
  <w16cex:commentExtensible w16cex:durableId="7BD1A1EE" w16cex:dateUtc="2024-12-05T14:15:00Z"/>
  <w16cex:commentExtensible w16cex:durableId="3BC56BBA" w16cex:dateUtc="2024-12-05T14:16:00Z"/>
  <w16cex:commentExtensible w16cex:durableId="490DCA5D" w16cex:dateUtc="2024-12-05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AB405" w14:textId="77777777" w:rsidR="004E29EF" w:rsidRDefault="004E29EF" w:rsidP="00962258">
      <w:pPr>
        <w:spacing w:after="0" w:line="240" w:lineRule="auto"/>
      </w:pPr>
      <w:r>
        <w:separator/>
      </w:r>
    </w:p>
  </w:endnote>
  <w:endnote w:type="continuationSeparator" w:id="0">
    <w:p w14:paraId="6ACFDF6D" w14:textId="77777777" w:rsidR="004E29EF" w:rsidRDefault="004E29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28759E4E" w14:textId="77777777" w:rsidTr="009626C4">
      <w:tc>
        <w:tcPr>
          <w:tcW w:w="907" w:type="dxa"/>
          <w:tcMar>
            <w:left w:w="0" w:type="dxa"/>
            <w:right w:w="0" w:type="dxa"/>
          </w:tcMar>
          <w:vAlign w:val="bottom"/>
        </w:tcPr>
        <w:p w14:paraId="13B4A18B" w14:textId="1548927D"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9</w:t>
          </w:r>
          <w:r>
            <w:rPr>
              <w:rStyle w:val="slostrnky"/>
            </w:rPr>
            <w:fldChar w:fldCharType="end"/>
          </w:r>
        </w:p>
      </w:tc>
      <w:tc>
        <w:tcPr>
          <w:tcW w:w="0" w:type="auto"/>
          <w:vAlign w:val="bottom"/>
        </w:tcPr>
        <w:p w14:paraId="13A60B32" w14:textId="5B9DA100" w:rsidR="004E29EF" w:rsidRPr="003462EB" w:rsidRDefault="004E29EF" w:rsidP="009626C4">
          <w:pPr>
            <w:pStyle w:val="Zpatvlevo"/>
          </w:pPr>
          <w:fldSimple w:instr=" STYLEREF  _Název_akce  \* MERGEFORMAT ">
            <w:r w:rsidR="00321F63" w:rsidRPr="00321F63">
              <w:rPr>
                <w:b/>
                <w:bCs/>
                <w:noProof/>
              </w:rPr>
              <w:t xml:space="preserve">“RS 5 </w:t>
            </w:r>
            <w:r w:rsidR="00321F63">
              <w:rPr>
                <w:noProof/>
              </w:rPr>
              <w:t>Hradec Králové – Jaroměř“</w:t>
            </w:r>
          </w:fldSimple>
        </w:p>
        <w:p w14:paraId="64082B65" w14:textId="3874F86D" w:rsidR="004E29EF" w:rsidRPr="003462EB" w:rsidRDefault="004E29EF" w:rsidP="005A2756">
          <w:pPr>
            <w:pStyle w:val="Zpatvlevo"/>
          </w:pPr>
          <w:r>
            <w:t>Smlouva o dílo na zhotovení Dokumentace +DP</w:t>
          </w:r>
        </w:p>
      </w:tc>
    </w:tr>
  </w:tbl>
  <w:p w14:paraId="4346DD4B" w14:textId="4FD4091A" w:rsidR="004E29EF" w:rsidRPr="00402B45" w:rsidRDefault="004E29EF">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6ACE0313" w14:textId="77777777" w:rsidTr="009626C4">
      <w:tc>
        <w:tcPr>
          <w:tcW w:w="907" w:type="dxa"/>
          <w:tcMar>
            <w:left w:w="0" w:type="dxa"/>
            <w:right w:w="0" w:type="dxa"/>
          </w:tcMar>
          <w:vAlign w:val="bottom"/>
        </w:tcPr>
        <w:p w14:paraId="4E892E7B" w14:textId="0066BD73"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3</w:t>
          </w:r>
          <w:r>
            <w:rPr>
              <w:rStyle w:val="slostrnky"/>
            </w:rPr>
            <w:fldChar w:fldCharType="end"/>
          </w:r>
        </w:p>
      </w:tc>
      <w:tc>
        <w:tcPr>
          <w:tcW w:w="0" w:type="auto"/>
          <w:vAlign w:val="bottom"/>
        </w:tcPr>
        <w:p w14:paraId="7FC915BF" w14:textId="77777777" w:rsidR="004E29EF" w:rsidRPr="005328CA" w:rsidRDefault="004E29EF" w:rsidP="009626C4">
          <w:pPr>
            <w:pStyle w:val="Zpatvlevo"/>
            <w:rPr>
              <w:b/>
            </w:rPr>
          </w:pPr>
          <w:r w:rsidRPr="005328CA">
            <w:rPr>
              <w:b/>
            </w:rPr>
            <w:t xml:space="preserve">Příloha č. </w:t>
          </w:r>
          <w:r>
            <w:rPr>
              <w:b/>
            </w:rPr>
            <w:t>4</w:t>
          </w:r>
        </w:p>
        <w:p w14:paraId="60544442" w14:textId="15E86D2A" w:rsidR="004E29EF" w:rsidRPr="003462EB" w:rsidRDefault="004E29EF" w:rsidP="009626C4">
          <w:pPr>
            <w:pStyle w:val="Zpatvlevo"/>
          </w:pPr>
          <w:fldSimple w:instr=" STYLEREF  _Název_akce  \* MERGEFORMAT ">
            <w:r w:rsidR="00321F63" w:rsidRPr="00321F63">
              <w:rPr>
                <w:b/>
                <w:bCs/>
                <w:noProof/>
              </w:rPr>
              <w:t xml:space="preserve">“RS 5 </w:t>
            </w:r>
            <w:r w:rsidR="00321F63">
              <w:rPr>
                <w:noProof/>
              </w:rPr>
              <w:t>Hradec Králové – Jaroměř“</w:t>
            </w:r>
          </w:fldSimple>
        </w:p>
        <w:p w14:paraId="1BCB8C31" w14:textId="6E77777F" w:rsidR="004E29EF" w:rsidRPr="003462EB" w:rsidRDefault="004E29EF" w:rsidP="00402B45">
          <w:pPr>
            <w:pStyle w:val="Zpatvlevo"/>
          </w:pPr>
          <w:r>
            <w:t>Smlouva o dílo na zhotovení Dokumentace</w:t>
          </w:r>
        </w:p>
      </w:tc>
    </w:tr>
  </w:tbl>
  <w:p w14:paraId="7C58D07B" w14:textId="77777777" w:rsidR="004E29EF" w:rsidRPr="00402B45" w:rsidRDefault="004E29E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43BE142E" w14:textId="77777777" w:rsidTr="009626C4">
      <w:tc>
        <w:tcPr>
          <w:tcW w:w="0" w:type="auto"/>
          <w:tcMar>
            <w:left w:w="0" w:type="dxa"/>
            <w:right w:w="0" w:type="dxa"/>
          </w:tcMar>
          <w:vAlign w:val="bottom"/>
        </w:tcPr>
        <w:p w14:paraId="0402532A" w14:textId="77777777" w:rsidR="004E29EF" w:rsidRPr="005328CA" w:rsidRDefault="004E29EF" w:rsidP="009626C4">
          <w:pPr>
            <w:pStyle w:val="Zpatvpravo"/>
            <w:rPr>
              <w:b/>
            </w:rPr>
          </w:pPr>
          <w:r w:rsidRPr="005328CA">
            <w:rPr>
              <w:b/>
            </w:rPr>
            <w:t xml:space="preserve">Příloha č. </w:t>
          </w:r>
          <w:r>
            <w:rPr>
              <w:b/>
            </w:rPr>
            <w:t>4</w:t>
          </w:r>
          <w:r w:rsidRPr="005328CA">
            <w:rPr>
              <w:b/>
            </w:rPr>
            <w:t xml:space="preserve">   </w:t>
          </w:r>
        </w:p>
        <w:p w14:paraId="683D1865" w14:textId="74924B3F"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0ADDC5FE" w14:textId="69D7EE71"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790158F1" w14:textId="442AD4D3"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3</w:t>
          </w:r>
          <w:r>
            <w:rPr>
              <w:rStyle w:val="slostrnky"/>
            </w:rPr>
            <w:fldChar w:fldCharType="end"/>
          </w:r>
        </w:p>
      </w:tc>
    </w:tr>
  </w:tbl>
  <w:p w14:paraId="6E1901A6" w14:textId="77777777" w:rsidR="004E29EF" w:rsidRPr="00B8518B" w:rsidRDefault="004E29E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0DC011D7" w14:textId="77777777" w:rsidTr="009626C4">
      <w:tc>
        <w:tcPr>
          <w:tcW w:w="907" w:type="dxa"/>
          <w:tcMar>
            <w:left w:w="0" w:type="dxa"/>
            <w:right w:w="0" w:type="dxa"/>
          </w:tcMar>
          <w:vAlign w:val="bottom"/>
        </w:tcPr>
        <w:p w14:paraId="6FE8DA29" w14:textId="7C5A2BC6"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4</w:t>
          </w:r>
          <w:r>
            <w:rPr>
              <w:rStyle w:val="slostrnky"/>
            </w:rPr>
            <w:fldChar w:fldCharType="end"/>
          </w:r>
        </w:p>
      </w:tc>
      <w:tc>
        <w:tcPr>
          <w:tcW w:w="0" w:type="auto"/>
          <w:vAlign w:val="bottom"/>
        </w:tcPr>
        <w:p w14:paraId="53065B11" w14:textId="77777777" w:rsidR="004E29EF" w:rsidRPr="005328CA" w:rsidRDefault="004E29EF" w:rsidP="009626C4">
          <w:pPr>
            <w:pStyle w:val="Zpatvlevo"/>
            <w:rPr>
              <w:b/>
            </w:rPr>
          </w:pPr>
          <w:r w:rsidRPr="005328CA">
            <w:rPr>
              <w:b/>
            </w:rPr>
            <w:t xml:space="preserve">Příloha č. </w:t>
          </w:r>
          <w:r>
            <w:rPr>
              <w:b/>
            </w:rPr>
            <w:t>5</w:t>
          </w:r>
        </w:p>
        <w:p w14:paraId="35E084E7" w14:textId="169FC061" w:rsidR="004E29EF" w:rsidRPr="003462EB" w:rsidRDefault="004E29EF" w:rsidP="009626C4">
          <w:pPr>
            <w:pStyle w:val="Zpatvlevo"/>
          </w:pPr>
          <w:fldSimple w:instr=" STYLEREF  _Název_akce  \* MERGEFORMAT ">
            <w:r w:rsidR="00321F63" w:rsidRPr="00321F63">
              <w:rPr>
                <w:b/>
                <w:bCs/>
                <w:noProof/>
              </w:rPr>
              <w:t xml:space="preserve">“RS 5 </w:t>
            </w:r>
            <w:r w:rsidR="00321F63">
              <w:rPr>
                <w:noProof/>
              </w:rPr>
              <w:t>Hradec Králové – Jaroměř“</w:t>
            </w:r>
          </w:fldSimple>
        </w:p>
        <w:p w14:paraId="015750B6" w14:textId="316D1E9D" w:rsidR="004E29EF" w:rsidRPr="003462EB" w:rsidRDefault="004E29EF" w:rsidP="00402B45">
          <w:pPr>
            <w:pStyle w:val="Zpatvlevo"/>
          </w:pPr>
          <w:r>
            <w:t>Smlouva o dílo na zhotovení Dokumentace</w:t>
          </w:r>
        </w:p>
      </w:tc>
    </w:tr>
  </w:tbl>
  <w:p w14:paraId="1C790FAB" w14:textId="77777777" w:rsidR="004E29EF" w:rsidRPr="00402B45" w:rsidRDefault="004E29E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4D5A72A8" w14:textId="77777777" w:rsidTr="00286AD1">
      <w:trPr>
        <w:jc w:val="right"/>
      </w:trPr>
      <w:tc>
        <w:tcPr>
          <w:tcW w:w="0" w:type="auto"/>
          <w:tcMar>
            <w:left w:w="0" w:type="dxa"/>
            <w:right w:w="0" w:type="dxa"/>
          </w:tcMar>
          <w:vAlign w:val="bottom"/>
        </w:tcPr>
        <w:p w14:paraId="1737DE06" w14:textId="77777777" w:rsidR="004E29EF" w:rsidRPr="005328CA" w:rsidRDefault="004E29EF" w:rsidP="009626C4">
          <w:pPr>
            <w:pStyle w:val="Zpatvpravo"/>
            <w:rPr>
              <w:b/>
            </w:rPr>
          </w:pPr>
          <w:r w:rsidRPr="005328CA">
            <w:rPr>
              <w:b/>
            </w:rPr>
            <w:t xml:space="preserve">Příloha č. </w:t>
          </w:r>
          <w:r>
            <w:rPr>
              <w:b/>
            </w:rPr>
            <w:t>5</w:t>
          </w:r>
          <w:r w:rsidRPr="005328CA">
            <w:rPr>
              <w:b/>
            </w:rPr>
            <w:t xml:space="preserve">   </w:t>
          </w:r>
        </w:p>
        <w:p w14:paraId="554D54A2" w14:textId="296D9FA9"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12B4BD7F" w14:textId="1F5FA6F6"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3AD6612B" w14:textId="36623EA3"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4</w:t>
          </w:r>
          <w:r>
            <w:rPr>
              <w:rStyle w:val="slostrnky"/>
            </w:rPr>
            <w:fldChar w:fldCharType="end"/>
          </w:r>
        </w:p>
      </w:tc>
    </w:tr>
  </w:tbl>
  <w:p w14:paraId="21ED6E2D" w14:textId="77777777" w:rsidR="004E29EF" w:rsidRPr="00B8518B" w:rsidRDefault="004E29E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6D1197F2" w14:textId="77777777" w:rsidTr="009626C4">
      <w:tc>
        <w:tcPr>
          <w:tcW w:w="907" w:type="dxa"/>
          <w:tcMar>
            <w:left w:w="0" w:type="dxa"/>
            <w:right w:w="0" w:type="dxa"/>
          </w:tcMar>
          <w:vAlign w:val="bottom"/>
        </w:tcPr>
        <w:p w14:paraId="6058E479" w14:textId="6B9EB974"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5</w:t>
          </w:r>
          <w:r>
            <w:rPr>
              <w:rStyle w:val="slostrnky"/>
            </w:rPr>
            <w:fldChar w:fldCharType="end"/>
          </w:r>
        </w:p>
      </w:tc>
      <w:tc>
        <w:tcPr>
          <w:tcW w:w="0" w:type="auto"/>
          <w:vAlign w:val="bottom"/>
        </w:tcPr>
        <w:p w14:paraId="4D41CED2" w14:textId="77777777" w:rsidR="004E29EF" w:rsidRPr="005328CA" w:rsidRDefault="004E29EF" w:rsidP="009626C4">
          <w:pPr>
            <w:pStyle w:val="Zpatvlevo"/>
            <w:rPr>
              <w:b/>
            </w:rPr>
          </w:pPr>
          <w:r w:rsidRPr="005328CA">
            <w:rPr>
              <w:b/>
            </w:rPr>
            <w:t xml:space="preserve">Příloha č. </w:t>
          </w:r>
          <w:r>
            <w:rPr>
              <w:b/>
            </w:rPr>
            <w:t>6</w:t>
          </w:r>
        </w:p>
        <w:p w14:paraId="70A83876" w14:textId="2A7CB865" w:rsidR="004E29EF" w:rsidRPr="003462EB" w:rsidRDefault="004E29EF" w:rsidP="009626C4">
          <w:pPr>
            <w:pStyle w:val="Zpatvlevo"/>
          </w:pPr>
          <w:fldSimple w:instr=" STYLEREF  _Název_akce  \* MERGEFORMAT ">
            <w:r w:rsidR="00321F63" w:rsidRPr="00321F63">
              <w:rPr>
                <w:b/>
                <w:bCs/>
                <w:noProof/>
              </w:rPr>
              <w:t xml:space="preserve">“RS 5 </w:t>
            </w:r>
            <w:r w:rsidR="00321F63">
              <w:rPr>
                <w:noProof/>
              </w:rPr>
              <w:t>Hradec Králové – Jaroměř“</w:t>
            </w:r>
          </w:fldSimple>
        </w:p>
        <w:p w14:paraId="008AEF79" w14:textId="77DC4D59" w:rsidR="004E29EF" w:rsidRPr="003462EB" w:rsidRDefault="004E29EF" w:rsidP="00402B45">
          <w:pPr>
            <w:pStyle w:val="Zpatvlevo"/>
          </w:pPr>
          <w:r>
            <w:t>Smlouva o dílo na zhotovení Dokumentace</w:t>
          </w:r>
        </w:p>
      </w:tc>
    </w:tr>
  </w:tbl>
  <w:p w14:paraId="56FF1873" w14:textId="77777777" w:rsidR="004E29EF" w:rsidRPr="00402B45" w:rsidRDefault="004E29E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382F4DE9" w14:textId="77777777" w:rsidTr="00286AD1">
      <w:trPr>
        <w:jc w:val="right"/>
      </w:trPr>
      <w:tc>
        <w:tcPr>
          <w:tcW w:w="0" w:type="auto"/>
          <w:tcMar>
            <w:left w:w="0" w:type="dxa"/>
            <w:right w:w="0" w:type="dxa"/>
          </w:tcMar>
          <w:vAlign w:val="bottom"/>
        </w:tcPr>
        <w:p w14:paraId="76BEFD3E" w14:textId="77777777" w:rsidR="004E29EF" w:rsidRPr="005328CA" w:rsidRDefault="004E29EF" w:rsidP="009626C4">
          <w:pPr>
            <w:pStyle w:val="Zpatvpravo"/>
            <w:rPr>
              <w:b/>
            </w:rPr>
          </w:pPr>
          <w:r w:rsidRPr="005328CA">
            <w:rPr>
              <w:b/>
            </w:rPr>
            <w:t xml:space="preserve">Příloha č. </w:t>
          </w:r>
          <w:r>
            <w:rPr>
              <w:b/>
            </w:rPr>
            <w:t>6</w:t>
          </w:r>
          <w:r w:rsidRPr="005328CA">
            <w:rPr>
              <w:b/>
            </w:rPr>
            <w:t xml:space="preserve">   </w:t>
          </w:r>
        </w:p>
        <w:p w14:paraId="1806184E" w14:textId="4EA14ED1"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3CDF27A7" w14:textId="59199B55"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5800F7CD" w14:textId="0F7A9ADE"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5</w:t>
          </w:r>
          <w:r>
            <w:rPr>
              <w:rStyle w:val="slostrnky"/>
            </w:rPr>
            <w:fldChar w:fldCharType="end"/>
          </w:r>
        </w:p>
      </w:tc>
    </w:tr>
  </w:tbl>
  <w:p w14:paraId="09CCC6B4" w14:textId="77777777" w:rsidR="004E29EF" w:rsidRPr="00B8518B" w:rsidRDefault="004E29E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770DCFE8" w14:textId="77777777" w:rsidTr="009626C4">
      <w:tc>
        <w:tcPr>
          <w:tcW w:w="907" w:type="dxa"/>
          <w:tcMar>
            <w:left w:w="0" w:type="dxa"/>
            <w:right w:w="0" w:type="dxa"/>
          </w:tcMar>
          <w:vAlign w:val="bottom"/>
        </w:tcPr>
        <w:p w14:paraId="3D7F5F65"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4E29EF" w:rsidRPr="005328CA" w:rsidRDefault="004E29EF" w:rsidP="009626C4">
          <w:pPr>
            <w:pStyle w:val="Zpatvlevo"/>
            <w:rPr>
              <w:b/>
            </w:rPr>
          </w:pPr>
          <w:r w:rsidRPr="005328CA">
            <w:rPr>
              <w:b/>
            </w:rPr>
            <w:t xml:space="preserve">Příloha č. </w:t>
          </w:r>
          <w:r>
            <w:rPr>
              <w:b/>
            </w:rPr>
            <w:t>7</w:t>
          </w:r>
        </w:p>
        <w:p w14:paraId="4D71063E"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4E29EF" w:rsidRPr="003462EB" w:rsidRDefault="004E29EF" w:rsidP="00402B45">
          <w:pPr>
            <w:pStyle w:val="Zpatvlevo"/>
          </w:pPr>
          <w:r>
            <w:t xml:space="preserve">Smlouva o dílo na zhotovení </w:t>
          </w:r>
          <w:proofErr w:type="spellStart"/>
          <w:r>
            <w:t>Dokumentace+AD</w:t>
          </w:r>
          <w:proofErr w:type="spellEnd"/>
        </w:p>
      </w:tc>
    </w:tr>
  </w:tbl>
  <w:p w14:paraId="67EDFB9A" w14:textId="77777777" w:rsidR="004E29EF" w:rsidRPr="00402B45" w:rsidRDefault="004E29E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10D2C1BE" w14:textId="77777777" w:rsidTr="00286AD1">
      <w:trPr>
        <w:jc w:val="right"/>
      </w:trPr>
      <w:tc>
        <w:tcPr>
          <w:tcW w:w="0" w:type="auto"/>
          <w:tcMar>
            <w:left w:w="0" w:type="dxa"/>
            <w:right w:w="0" w:type="dxa"/>
          </w:tcMar>
          <w:vAlign w:val="bottom"/>
        </w:tcPr>
        <w:p w14:paraId="620CE8F6" w14:textId="77777777" w:rsidR="004E29EF" w:rsidRPr="005328CA" w:rsidRDefault="004E29EF" w:rsidP="009626C4">
          <w:pPr>
            <w:pStyle w:val="Zpatvpravo"/>
            <w:rPr>
              <w:b/>
            </w:rPr>
          </w:pPr>
          <w:r w:rsidRPr="005328CA">
            <w:rPr>
              <w:b/>
            </w:rPr>
            <w:t xml:space="preserve">Příloha č. </w:t>
          </w:r>
          <w:r>
            <w:rPr>
              <w:b/>
            </w:rPr>
            <w:t>7</w:t>
          </w:r>
          <w:r w:rsidRPr="005328CA">
            <w:rPr>
              <w:b/>
            </w:rPr>
            <w:t xml:space="preserve">   </w:t>
          </w:r>
        </w:p>
        <w:p w14:paraId="2451FFF5" w14:textId="5FABF23C"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78D524A1" w14:textId="04611544"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23EB3165" w14:textId="4E785293"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005F4588" w14:textId="77777777" w:rsidR="004E29EF" w:rsidRPr="00B8518B" w:rsidRDefault="004E29E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6593700B" w14:textId="77777777" w:rsidTr="009626C4">
      <w:tc>
        <w:tcPr>
          <w:tcW w:w="907" w:type="dxa"/>
          <w:tcMar>
            <w:left w:w="0" w:type="dxa"/>
            <w:right w:w="0" w:type="dxa"/>
          </w:tcMar>
          <w:vAlign w:val="bottom"/>
        </w:tcPr>
        <w:p w14:paraId="578D20E2"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4E29EF" w:rsidRPr="005328CA" w:rsidRDefault="004E29EF" w:rsidP="009626C4">
          <w:pPr>
            <w:pStyle w:val="Zpatvlevo"/>
            <w:rPr>
              <w:b/>
            </w:rPr>
          </w:pPr>
          <w:r w:rsidRPr="005328CA">
            <w:rPr>
              <w:b/>
            </w:rPr>
            <w:t xml:space="preserve">Příloha č. </w:t>
          </w:r>
          <w:r>
            <w:rPr>
              <w:b/>
            </w:rPr>
            <w:t>8</w:t>
          </w:r>
        </w:p>
        <w:p w14:paraId="3C8FFE62"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4E29EF" w:rsidRPr="003462EB" w:rsidRDefault="004E29EF" w:rsidP="00402B45">
          <w:pPr>
            <w:pStyle w:val="Zpatvlevo"/>
          </w:pPr>
          <w:r>
            <w:t xml:space="preserve">Smlouva o dílo na zhotovení </w:t>
          </w:r>
          <w:proofErr w:type="spellStart"/>
          <w:r>
            <w:t>Dokumentace+AD</w:t>
          </w:r>
          <w:proofErr w:type="spellEnd"/>
        </w:p>
      </w:tc>
    </w:tr>
  </w:tbl>
  <w:p w14:paraId="643E439D" w14:textId="77777777" w:rsidR="004E29EF" w:rsidRPr="00402B45" w:rsidRDefault="004E29E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4C57BCEC" w14:textId="77777777" w:rsidTr="00286AD1">
      <w:trPr>
        <w:jc w:val="right"/>
      </w:trPr>
      <w:tc>
        <w:tcPr>
          <w:tcW w:w="0" w:type="auto"/>
          <w:tcMar>
            <w:left w:w="0" w:type="dxa"/>
            <w:right w:w="0" w:type="dxa"/>
          </w:tcMar>
          <w:vAlign w:val="bottom"/>
        </w:tcPr>
        <w:p w14:paraId="0B404D09" w14:textId="77777777" w:rsidR="004E29EF" w:rsidRPr="005328CA" w:rsidRDefault="004E29EF" w:rsidP="009626C4">
          <w:pPr>
            <w:pStyle w:val="Zpatvpravo"/>
            <w:rPr>
              <w:b/>
            </w:rPr>
          </w:pPr>
          <w:r w:rsidRPr="005328CA">
            <w:rPr>
              <w:b/>
            </w:rPr>
            <w:t xml:space="preserve">Příloha č. </w:t>
          </w:r>
          <w:r>
            <w:rPr>
              <w:b/>
            </w:rPr>
            <w:t>8</w:t>
          </w:r>
          <w:r w:rsidRPr="005328CA">
            <w:rPr>
              <w:b/>
            </w:rPr>
            <w:t xml:space="preserve">   </w:t>
          </w:r>
        </w:p>
        <w:p w14:paraId="3CD81050" w14:textId="449FEA62"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47F68FD3" w14:textId="5BACF892"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58F8656C" w14:textId="11E7BE2D"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5CF777A9" w14:textId="77777777" w:rsidR="004E29EF" w:rsidRPr="00B8518B" w:rsidRDefault="004E29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25557E3E" w14:textId="77777777" w:rsidTr="009626C4">
      <w:tc>
        <w:tcPr>
          <w:tcW w:w="0" w:type="auto"/>
          <w:tcMar>
            <w:left w:w="0" w:type="dxa"/>
            <w:right w:w="0" w:type="dxa"/>
          </w:tcMar>
          <w:vAlign w:val="bottom"/>
        </w:tcPr>
        <w:p w14:paraId="0D1B1CC3" w14:textId="69C14C77" w:rsidR="004E29EF" w:rsidRDefault="004E29EF" w:rsidP="009626C4">
          <w:pPr>
            <w:pStyle w:val="Zpatvpravo"/>
          </w:pPr>
          <w:fldSimple w:instr=" STYLEREF  _Název_akce  \* MERGEFORMAT ">
            <w:r w:rsidR="00321F63" w:rsidRPr="00321F63">
              <w:rPr>
                <w:b/>
                <w:bCs/>
                <w:noProof/>
              </w:rPr>
              <w:t xml:space="preserve">“RS 5 </w:t>
            </w:r>
            <w:r w:rsidR="00321F63">
              <w:rPr>
                <w:noProof/>
              </w:rPr>
              <w:t>Hradec Králové – Jaroměř“</w:t>
            </w:r>
          </w:fldSimple>
        </w:p>
        <w:p w14:paraId="642B2161" w14:textId="76531DC7" w:rsidR="004E29EF" w:rsidRPr="003462EB" w:rsidRDefault="004E29EF" w:rsidP="009626C4">
          <w:pPr>
            <w:pStyle w:val="Zpatvpravo"/>
            <w:rPr>
              <w:rStyle w:val="slostrnky"/>
              <w:b w:val="0"/>
              <w:color w:val="auto"/>
              <w:sz w:val="12"/>
            </w:rPr>
          </w:pPr>
          <w:r>
            <w:t>Smlouva o dílo na zhotovení Dokumentace +DP</w:t>
          </w:r>
        </w:p>
      </w:tc>
      <w:tc>
        <w:tcPr>
          <w:tcW w:w="907" w:type="dxa"/>
          <w:vAlign w:val="bottom"/>
        </w:tcPr>
        <w:p w14:paraId="65AC7D72" w14:textId="7852CD9A"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9</w:t>
          </w:r>
          <w:r>
            <w:rPr>
              <w:rStyle w:val="slostrnky"/>
            </w:rPr>
            <w:fldChar w:fldCharType="end"/>
          </w:r>
        </w:p>
      </w:tc>
    </w:tr>
  </w:tbl>
  <w:p w14:paraId="5BD8E5B7" w14:textId="77777777" w:rsidR="004E29EF" w:rsidRPr="00B8518B" w:rsidRDefault="004E29E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29962A30" w14:textId="77777777" w:rsidTr="009626C4">
      <w:tc>
        <w:tcPr>
          <w:tcW w:w="907" w:type="dxa"/>
          <w:tcMar>
            <w:left w:w="0" w:type="dxa"/>
            <w:right w:w="0" w:type="dxa"/>
          </w:tcMar>
          <w:vAlign w:val="bottom"/>
        </w:tcPr>
        <w:p w14:paraId="02511B0B"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4E29EF" w:rsidRPr="005328CA" w:rsidRDefault="004E29EF" w:rsidP="009626C4">
          <w:pPr>
            <w:pStyle w:val="Zpatvlevo"/>
            <w:rPr>
              <w:b/>
            </w:rPr>
          </w:pPr>
          <w:r w:rsidRPr="005328CA">
            <w:rPr>
              <w:b/>
            </w:rPr>
            <w:t xml:space="preserve">Příloha č. </w:t>
          </w:r>
          <w:r>
            <w:rPr>
              <w:b/>
            </w:rPr>
            <w:t>9</w:t>
          </w:r>
        </w:p>
        <w:p w14:paraId="6861F90B"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4E29EF" w:rsidRPr="003462EB" w:rsidRDefault="004E29EF" w:rsidP="00402B45">
          <w:pPr>
            <w:pStyle w:val="Zpatvlevo"/>
          </w:pPr>
          <w:r>
            <w:t xml:space="preserve">Smlouva o dílo na zhotovení </w:t>
          </w:r>
          <w:proofErr w:type="spellStart"/>
          <w:r>
            <w:t>Dokumentace+AD</w:t>
          </w:r>
          <w:proofErr w:type="spellEnd"/>
        </w:p>
      </w:tc>
    </w:tr>
  </w:tbl>
  <w:p w14:paraId="00DD4231" w14:textId="77777777" w:rsidR="004E29EF" w:rsidRPr="00402B45" w:rsidRDefault="004E29E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1AB91C59" w14:textId="77777777" w:rsidTr="00286AD1">
      <w:trPr>
        <w:jc w:val="right"/>
      </w:trPr>
      <w:tc>
        <w:tcPr>
          <w:tcW w:w="0" w:type="auto"/>
          <w:tcMar>
            <w:left w:w="0" w:type="dxa"/>
            <w:right w:w="0" w:type="dxa"/>
          </w:tcMar>
          <w:vAlign w:val="bottom"/>
        </w:tcPr>
        <w:p w14:paraId="2FE76CCE" w14:textId="77777777" w:rsidR="004E29EF" w:rsidRPr="005328CA" w:rsidRDefault="004E29EF" w:rsidP="009626C4">
          <w:pPr>
            <w:pStyle w:val="Zpatvpravo"/>
            <w:rPr>
              <w:b/>
            </w:rPr>
          </w:pPr>
          <w:r w:rsidRPr="005328CA">
            <w:rPr>
              <w:b/>
            </w:rPr>
            <w:t xml:space="preserve">Příloha č. </w:t>
          </w:r>
          <w:r>
            <w:rPr>
              <w:b/>
            </w:rPr>
            <w:t>9</w:t>
          </w:r>
          <w:r w:rsidRPr="005328CA">
            <w:rPr>
              <w:b/>
            </w:rPr>
            <w:t xml:space="preserve">   </w:t>
          </w:r>
        </w:p>
        <w:p w14:paraId="5C45E371" w14:textId="3A81FF3E"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00334045" w14:textId="19F445FE"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49353EDA" w14:textId="6320427F"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4A813A74" w14:textId="77777777" w:rsidR="004E29EF" w:rsidRPr="00B8518B" w:rsidRDefault="004E29E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7B2AEB12" w14:textId="77777777" w:rsidTr="009626C4">
      <w:tc>
        <w:tcPr>
          <w:tcW w:w="907" w:type="dxa"/>
          <w:tcMar>
            <w:left w:w="0" w:type="dxa"/>
            <w:right w:w="0" w:type="dxa"/>
          </w:tcMar>
          <w:vAlign w:val="bottom"/>
        </w:tcPr>
        <w:p w14:paraId="14CBAE93" w14:textId="58938CE8"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2</w:t>
          </w:r>
          <w:r>
            <w:rPr>
              <w:rStyle w:val="slostrnky"/>
            </w:rPr>
            <w:fldChar w:fldCharType="end"/>
          </w:r>
        </w:p>
      </w:tc>
      <w:tc>
        <w:tcPr>
          <w:tcW w:w="0" w:type="auto"/>
          <w:vAlign w:val="bottom"/>
        </w:tcPr>
        <w:p w14:paraId="64F4FDD7" w14:textId="5AFC742C" w:rsidR="004E29EF" w:rsidRPr="005328CA" w:rsidRDefault="004E29EF" w:rsidP="009626C4">
          <w:pPr>
            <w:pStyle w:val="Zpatvlevo"/>
            <w:rPr>
              <w:b/>
            </w:rPr>
          </w:pPr>
          <w:r w:rsidRPr="005328CA">
            <w:rPr>
              <w:b/>
            </w:rPr>
            <w:t xml:space="preserve">Příloha č. </w:t>
          </w:r>
          <w:r>
            <w:rPr>
              <w:b/>
            </w:rPr>
            <w:t>11</w:t>
          </w:r>
        </w:p>
        <w:p w14:paraId="25BB030A" w14:textId="7DFAC6EB" w:rsidR="004E29EF" w:rsidRPr="003462EB" w:rsidRDefault="004E29EF" w:rsidP="009626C4">
          <w:pPr>
            <w:pStyle w:val="Zpatvlevo"/>
          </w:pPr>
          <w:fldSimple w:instr=" STYLEREF  _Název_akce  \* MERGEFORMAT ">
            <w:r w:rsidR="00321F63" w:rsidRPr="00321F63">
              <w:rPr>
                <w:b/>
                <w:bCs/>
                <w:noProof/>
              </w:rPr>
              <w:t xml:space="preserve">“RS 5 </w:t>
            </w:r>
            <w:r w:rsidR="00321F63">
              <w:rPr>
                <w:noProof/>
              </w:rPr>
              <w:t>Hradec Králové – Jaroměř“</w:t>
            </w:r>
          </w:fldSimple>
        </w:p>
        <w:p w14:paraId="1270599F" w14:textId="2201A988" w:rsidR="004E29EF" w:rsidRPr="003462EB" w:rsidRDefault="004E29EF" w:rsidP="00402B45">
          <w:pPr>
            <w:pStyle w:val="Zpatvlevo"/>
          </w:pPr>
          <w:r>
            <w:t>Smlouva o dílo na zhotovení Dokumentace</w:t>
          </w:r>
        </w:p>
      </w:tc>
    </w:tr>
  </w:tbl>
  <w:p w14:paraId="3889083A" w14:textId="77777777" w:rsidR="004E29EF" w:rsidRPr="00402B45" w:rsidRDefault="004E29E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26A93055" w14:textId="77777777" w:rsidTr="00286AD1">
      <w:trPr>
        <w:jc w:val="right"/>
      </w:trPr>
      <w:tc>
        <w:tcPr>
          <w:tcW w:w="0" w:type="auto"/>
          <w:tcMar>
            <w:left w:w="0" w:type="dxa"/>
            <w:right w:w="0" w:type="dxa"/>
          </w:tcMar>
          <w:vAlign w:val="bottom"/>
        </w:tcPr>
        <w:p w14:paraId="296038F1" w14:textId="77777777" w:rsidR="004E29EF" w:rsidRPr="005328CA" w:rsidRDefault="004E29EF" w:rsidP="009626C4">
          <w:pPr>
            <w:pStyle w:val="Zpatvpravo"/>
            <w:rPr>
              <w:b/>
            </w:rPr>
          </w:pPr>
          <w:r w:rsidRPr="005328CA">
            <w:rPr>
              <w:b/>
            </w:rPr>
            <w:t>Příloha č.</w:t>
          </w:r>
          <w:r>
            <w:rPr>
              <w:b/>
            </w:rPr>
            <w:t xml:space="preserve"> 10</w:t>
          </w:r>
          <w:r w:rsidRPr="005328CA">
            <w:rPr>
              <w:b/>
            </w:rPr>
            <w:t xml:space="preserve">   </w:t>
          </w:r>
        </w:p>
        <w:p w14:paraId="6B753AB5" w14:textId="174B9430"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0B5A24B3" w14:textId="157CC9E1" w:rsidR="004E29EF" w:rsidRPr="003462EB" w:rsidRDefault="004E29EF" w:rsidP="0007452F">
          <w:pPr>
            <w:pStyle w:val="Zpatvpravo"/>
            <w:rPr>
              <w:rStyle w:val="slostrnky"/>
              <w:b w:val="0"/>
              <w:color w:val="auto"/>
              <w:sz w:val="12"/>
            </w:rPr>
          </w:pPr>
          <w:r>
            <w:t>Smlouva o dílo na zhotovení Dokumentace</w:t>
          </w:r>
        </w:p>
      </w:tc>
      <w:tc>
        <w:tcPr>
          <w:tcW w:w="907" w:type="dxa"/>
          <w:vAlign w:val="bottom"/>
        </w:tcPr>
        <w:p w14:paraId="1C3E8CB8" w14:textId="6BAB5ED6"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2</w:t>
          </w:r>
          <w:r>
            <w:rPr>
              <w:rStyle w:val="slostrnky"/>
            </w:rPr>
            <w:fldChar w:fldCharType="end"/>
          </w:r>
        </w:p>
      </w:tc>
    </w:tr>
  </w:tbl>
  <w:p w14:paraId="43AFFD47" w14:textId="77777777" w:rsidR="004E29EF" w:rsidRPr="00B8518B" w:rsidRDefault="004E29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F1FB" w14:textId="77777777" w:rsidR="004E29EF" w:rsidRPr="00B8518B" w:rsidRDefault="004E29EF" w:rsidP="00460660">
    <w:pPr>
      <w:pStyle w:val="Zpat"/>
      <w:rPr>
        <w:sz w:val="2"/>
        <w:szCs w:val="2"/>
      </w:rPr>
    </w:pPr>
  </w:p>
  <w:p w14:paraId="588CE248" w14:textId="66C06EEC" w:rsidR="004E29EF" w:rsidRDefault="004E29EF" w:rsidP="007C7C99">
    <w:pPr>
      <w:spacing w:after="0" w:line="240" w:lineRule="auto"/>
      <w:rPr>
        <w:b/>
        <w:i/>
        <w:color w:val="00B050"/>
      </w:rPr>
    </w:pPr>
    <w:r w:rsidRPr="00BC322B">
      <w:rPr>
        <w:b/>
        <w:i/>
        <w:color w:val="00B050"/>
      </w:rPr>
      <w:t xml:space="preserve"> </w:t>
    </w:r>
  </w:p>
  <w:p w14:paraId="2FD1BF7F" w14:textId="77777777" w:rsidR="004E29EF" w:rsidRPr="00B3350F" w:rsidRDefault="004E29EF"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4E29EF" w:rsidRPr="00B3350F" w:rsidRDefault="004E29EF" w:rsidP="007C7C99">
    <w:pPr>
      <w:spacing w:after="0"/>
      <w:rPr>
        <w:i/>
        <w:sz w:val="4"/>
        <w:szCs w:val="4"/>
      </w:rPr>
    </w:pPr>
    <w:r w:rsidRPr="00BC322B">
      <w:rPr>
        <w:i/>
      </w:rPr>
      <w:t xml:space="preserve">  </w:t>
    </w:r>
  </w:p>
  <w:p w14:paraId="54595310" w14:textId="77777777" w:rsidR="004E29EF" w:rsidRPr="00460660" w:rsidRDefault="004E29E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2BDDA18E" w14:textId="77777777" w:rsidTr="009626C4">
      <w:tc>
        <w:tcPr>
          <w:tcW w:w="907" w:type="dxa"/>
          <w:tcMar>
            <w:left w:w="0" w:type="dxa"/>
            <w:right w:w="0" w:type="dxa"/>
          </w:tcMar>
          <w:vAlign w:val="bottom"/>
        </w:tcPr>
        <w:p w14:paraId="4192ABE5"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4E29EF" w:rsidRPr="005328CA" w:rsidRDefault="004E29EF" w:rsidP="009626C4">
          <w:pPr>
            <w:pStyle w:val="Zpatvlevo"/>
            <w:rPr>
              <w:b/>
            </w:rPr>
          </w:pPr>
          <w:r w:rsidRPr="005328CA">
            <w:rPr>
              <w:b/>
            </w:rPr>
            <w:t>Příloha č. 1</w:t>
          </w:r>
        </w:p>
        <w:p w14:paraId="528742C5"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4E29EF" w:rsidRPr="003462EB" w:rsidRDefault="004E29EF" w:rsidP="00402B45">
          <w:pPr>
            <w:pStyle w:val="Zpatvlevo"/>
          </w:pPr>
          <w:r>
            <w:t xml:space="preserve">Smlouva o dílo na zhotovení </w:t>
          </w:r>
          <w:proofErr w:type="spellStart"/>
          <w:r>
            <w:t>Dokumentace+AD</w:t>
          </w:r>
          <w:proofErr w:type="spellEnd"/>
        </w:p>
      </w:tc>
    </w:tr>
  </w:tbl>
  <w:p w14:paraId="708B90C9" w14:textId="77777777" w:rsidR="004E29EF" w:rsidRPr="00402B45" w:rsidRDefault="004E29E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441154A6" w14:textId="77777777" w:rsidTr="009626C4">
      <w:tc>
        <w:tcPr>
          <w:tcW w:w="0" w:type="auto"/>
          <w:tcMar>
            <w:left w:w="0" w:type="dxa"/>
            <w:right w:w="0" w:type="dxa"/>
          </w:tcMar>
          <w:vAlign w:val="bottom"/>
        </w:tcPr>
        <w:p w14:paraId="35AE215B" w14:textId="77777777" w:rsidR="004E29EF" w:rsidRPr="005328CA" w:rsidRDefault="004E29EF" w:rsidP="009626C4">
          <w:pPr>
            <w:pStyle w:val="Zpatvpravo"/>
            <w:rPr>
              <w:b/>
            </w:rPr>
          </w:pPr>
          <w:r w:rsidRPr="005328CA">
            <w:rPr>
              <w:b/>
            </w:rPr>
            <w:t xml:space="preserve">Příloha č. 1   </w:t>
          </w:r>
        </w:p>
        <w:p w14:paraId="744276D3" w14:textId="3BD75426"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34D56388" w14:textId="63E0EB2B"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79581B04" w14:textId="52AD1DB5"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67E9493B" w14:textId="77777777" w:rsidR="004E29EF" w:rsidRPr="00B8518B" w:rsidRDefault="004E29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0055C025" w14:textId="77777777" w:rsidTr="009626C4">
      <w:tc>
        <w:tcPr>
          <w:tcW w:w="907" w:type="dxa"/>
          <w:tcMar>
            <w:left w:w="0" w:type="dxa"/>
            <w:right w:w="0" w:type="dxa"/>
          </w:tcMar>
          <w:vAlign w:val="bottom"/>
        </w:tcPr>
        <w:p w14:paraId="71E05076"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4E29EF" w:rsidRPr="005328CA" w:rsidRDefault="004E29EF" w:rsidP="009626C4">
          <w:pPr>
            <w:pStyle w:val="Zpatvlevo"/>
            <w:rPr>
              <w:b/>
            </w:rPr>
          </w:pPr>
          <w:r w:rsidRPr="005328CA">
            <w:rPr>
              <w:b/>
            </w:rPr>
            <w:t xml:space="preserve">Příloha č. </w:t>
          </w:r>
          <w:r>
            <w:rPr>
              <w:b/>
            </w:rPr>
            <w:t>2</w:t>
          </w:r>
        </w:p>
        <w:p w14:paraId="32E5DAC2"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4E29EF" w:rsidRPr="003462EB" w:rsidRDefault="004E29EF" w:rsidP="0007452F">
          <w:pPr>
            <w:pStyle w:val="Zpatvlevo"/>
          </w:pPr>
          <w:r>
            <w:t xml:space="preserve">Smlouva o dílo na zhotovení </w:t>
          </w:r>
          <w:proofErr w:type="spellStart"/>
          <w:r>
            <w:t>Dokumentace+AD</w:t>
          </w:r>
          <w:proofErr w:type="spellEnd"/>
        </w:p>
      </w:tc>
    </w:tr>
  </w:tbl>
  <w:p w14:paraId="74B905BC" w14:textId="77777777" w:rsidR="004E29EF" w:rsidRPr="00402B45" w:rsidRDefault="004E29E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5808D9AB" w14:textId="77777777" w:rsidTr="009626C4">
      <w:tc>
        <w:tcPr>
          <w:tcW w:w="0" w:type="auto"/>
          <w:tcMar>
            <w:left w:w="0" w:type="dxa"/>
            <w:right w:w="0" w:type="dxa"/>
          </w:tcMar>
          <w:vAlign w:val="bottom"/>
        </w:tcPr>
        <w:p w14:paraId="0AA4E4E7" w14:textId="77777777" w:rsidR="004E29EF" w:rsidRPr="005328CA" w:rsidRDefault="004E29EF" w:rsidP="009626C4">
          <w:pPr>
            <w:pStyle w:val="Zpatvpravo"/>
            <w:rPr>
              <w:b/>
            </w:rPr>
          </w:pPr>
          <w:r w:rsidRPr="005328CA">
            <w:rPr>
              <w:b/>
            </w:rPr>
            <w:t xml:space="preserve">Příloha č. </w:t>
          </w:r>
          <w:r>
            <w:rPr>
              <w:b/>
            </w:rPr>
            <w:t>2</w:t>
          </w:r>
          <w:r w:rsidRPr="005328CA">
            <w:rPr>
              <w:b/>
            </w:rPr>
            <w:t xml:space="preserve">   </w:t>
          </w:r>
        </w:p>
        <w:p w14:paraId="72EE17C1" w14:textId="444FA33E"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33123CE7" w14:textId="1C1C625C"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5DB73213" w14:textId="464D711B"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66935BFF" w14:textId="77777777" w:rsidR="004E29EF" w:rsidRPr="00B8518B" w:rsidRDefault="004E29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29EF" w:rsidRPr="003462EB" w14:paraId="07F92DF6" w14:textId="77777777" w:rsidTr="009626C4">
      <w:tc>
        <w:tcPr>
          <w:tcW w:w="907" w:type="dxa"/>
          <w:tcMar>
            <w:left w:w="0" w:type="dxa"/>
            <w:right w:w="0" w:type="dxa"/>
          </w:tcMar>
          <w:vAlign w:val="bottom"/>
        </w:tcPr>
        <w:p w14:paraId="0E6F21BE" w14:textId="77777777" w:rsidR="004E29EF" w:rsidRPr="00B8518B" w:rsidRDefault="004E29E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4E29EF" w:rsidRPr="005328CA" w:rsidRDefault="004E29EF" w:rsidP="009626C4">
          <w:pPr>
            <w:pStyle w:val="Zpatvlevo"/>
            <w:rPr>
              <w:b/>
            </w:rPr>
          </w:pPr>
          <w:r w:rsidRPr="005328CA">
            <w:rPr>
              <w:b/>
            </w:rPr>
            <w:t xml:space="preserve">Příloha č. </w:t>
          </w:r>
          <w:r>
            <w:rPr>
              <w:b/>
            </w:rPr>
            <w:t>3</w:t>
          </w:r>
        </w:p>
        <w:p w14:paraId="16463926" w14:textId="77777777" w:rsidR="004E29EF" w:rsidRPr="003462EB" w:rsidRDefault="004E29EF"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4E29EF" w:rsidRPr="003462EB" w:rsidRDefault="004E29EF" w:rsidP="00402B45">
          <w:pPr>
            <w:pStyle w:val="Zpatvlevo"/>
          </w:pPr>
          <w:r>
            <w:t xml:space="preserve">Smlouva o dílo na zhotovení </w:t>
          </w:r>
          <w:proofErr w:type="spellStart"/>
          <w:r>
            <w:t>Dokumentace+AD</w:t>
          </w:r>
          <w:proofErr w:type="spellEnd"/>
        </w:p>
      </w:tc>
    </w:tr>
  </w:tbl>
  <w:p w14:paraId="7D64ED83" w14:textId="77777777" w:rsidR="004E29EF" w:rsidRPr="00402B45" w:rsidRDefault="004E29E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E29EF" w:rsidRPr="009E09BE" w14:paraId="1B7EFD47" w14:textId="77777777" w:rsidTr="009626C4">
      <w:tc>
        <w:tcPr>
          <w:tcW w:w="0" w:type="auto"/>
          <w:tcMar>
            <w:left w:w="0" w:type="dxa"/>
            <w:right w:w="0" w:type="dxa"/>
          </w:tcMar>
          <w:vAlign w:val="bottom"/>
        </w:tcPr>
        <w:p w14:paraId="1656E430" w14:textId="77777777" w:rsidR="004E29EF" w:rsidRPr="005328CA" w:rsidRDefault="004E29EF" w:rsidP="009626C4">
          <w:pPr>
            <w:pStyle w:val="Zpatvpravo"/>
            <w:rPr>
              <w:b/>
            </w:rPr>
          </w:pPr>
          <w:r w:rsidRPr="005328CA">
            <w:rPr>
              <w:b/>
            </w:rPr>
            <w:t xml:space="preserve">Příloha č. </w:t>
          </w:r>
          <w:r>
            <w:rPr>
              <w:b/>
            </w:rPr>
            <w:t>3</w:t>
          </w:r>
          <w:r w:rsidRPr="005328CA">
            <w:rPr>
              <w:b/>
            </w:rPr>
            <w:t xml:space="preserve">   </w:t>
          </w:r>
        </w:p>
        <w:p w14:paraId="1E7CC6A1" w14:textId="38FBC747" w:rsidR="004E29EF" w:rsidRDefault="004E29EF" w:rsidP="009626C4">
          <w:pPr>
            <w:pStyle w:val="Zpatvpravo"/>
          </w:pPr>
          <w:r>
            <w:t xml:space="preserve"> </w:t>
          </w:r>
          <w:fldSimple w:instr=" STYLEREF  _Název_akce  \* MERGEFORMAT ">
            <w:r w:rsidR="00321F63" w:rsidRPr="00321F63">
              <w:rPr>
                <w:b/>
                <w:bCs/>
                <w:noProof/>
              </w:rPr>
              <w:t xml:space="preserve">“RS 5 </w:t>
            </w:r>
            <w:r w:rsidR="00321F63">
              <w:rPr>
                <w:noProof/>
              </w:rPr>
              <w:t>Hradec Králové – Jaroměř“</w:t>
            </w:r>
          </w:fldSimple>
        </w:p>
        <w:p w14:paraId="33DCC304" w14:textId="16F75BC4" w:rsidR="004E29EF" w:rsidRPr="003462EB" w:rsidRDefault="004E29EF" w:rsidP="009626C4">
          <w:pPr>
            <w:pStyle w:val="Zpatvpravo"/>
            <w:rPr>
              <w:rStyle w:val="slostrnky"/>
              <w:b w:val="0"/>
              <w:color w:val="auto"/>
              <w:sz w:val="12"/>
            </w:rPr>
          </w:pPr>
          <w:r>
            <w:t>Smlouva o dílo na zhotovení Dokumentace</w:t>
          </w:r>
        </w:p>
      </w:tc>
      <w:tc>
        <w:tcPr>
          <w:tcW w:w="907" w:type="dxa"/>
          <w:vAlign w:val="bottom"/>
        </w:tcPr>
        <w:p w14:paraId="37323098" w14:textId="097C4D84" w:rsidR="004E29EF" w:rsidRPr="009E09BE" w:rsidRDefault="004E29E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1F63">
            <w:rPr>
              <w:rStyle w:val="slostrnky"/>
              <w:noProof/>
            </w:rPr>
            <w:t>1</w:t>
          </w:r>
          <w:r>
            <w:rPr>
              <w:rStyle w:val="slostrnky"/>
            </w:rPr>
            <w:fldChar w:fldCharType="end"/>
          </w:r>
        </w:p>
      </w:tc>
    </w:tr>
  </w:tbl>
  <w:p w14:paraId="71C76043" w14:textId="77777777" w:rsidR="004E29EF" w:rsidRPr="00B8518B" w:rsidRDefault="004E29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C73AF" w14:textId="77777777" w:rsidR="004E29EF" w:rsidRDefault="004E29EF" w:rsidP="00962258">
      <w:pPr>
        <w:spacing w:after="0" w:line="240" w:lineRule="auto"/>
      </w:pPr>
      <w:r>
        <w:separator/>
      </w:r>
    </w:p>
  </w:footnote>
  <w:footnote w:type="continuationSeparator" w:id="0">
    <w:p w14:paraId="449AA0A3" w14:textId="77777777" w:rsidR="004E29EF" w:rsidRDefault="004E29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29EF" w14:paraId="10BB04E8" w14:textId="77777777" w:rsidTr="00B22106">
      <w:trPr>
        <w:trHeight w:hRule="exact" w:val="936"/>
      </w:trPr>
      <w:tc>
        <w:tcPr>
          <w:tcW w:w="1361" w:type="dxa"/>
          <w:tcMar>
            <w:left w:w="0" w:type="dxa"/>
            <w:right w:w="0" w:type="dxa"/>
          </w:tcMar>
        </w:tcPr>
        <w:p w14:paraId="0F8093AD" w14:textId="77777777" w:rsidR="004E29EF" w:rsidRPr="00B8518B" w:rsidRDefault="004E29EF" w:rsidP="00FC6389">
          <w:pPr>
            <w:pStyle w:val="Zpat"/>
            <w:rPr>
              <w:rStyle w:val="slostrnky"/>
            </w:rPr>
          </w:pPr>
        </w:p>
      </w:tc>
      <w:tc>
        <w:tcPr>
          <w:tcW w:w="3458" w:type="dxa"/>
          <w:shd w:val="clear" w:color="auto" w:fill="auto"/>
          <w:tcMar>
            <w:left w:w="0" w:type="dxa"/>
            <w:right w:w="0" w:type="dxa"/>
          </w:tcMar>
        </w:tcPr>
        <w:p w14:paraId="52AE0AD8" w14:textId="77777777" w:rsidR="004E29EF" w:rsidRDefault="004E29EF"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4E29EF" w:rsidRPr="00D6163D" w:rsidRDefault="004E29EF" w:rsidP="00FC6389">
          <w:pPr>
            <w:pStyle w:val="Druhdokumentu"/>
          </w:pPr>
        </w:p>
      </w:tc>
    </w:tr>
    <w:tr w:rsidR="004E29EF" w14:paraId="2FB9365A" w14:textId="77777777" w:rsidTr="00536161">
      <w:trPr>
        <w:trHeight w:hRule="exact" w:val="340"/>
      </w:trPr>
      <w:tc>
        <w:tcPr>
          <w:tcW w:w="1361" w:type="dxa"/>
          <w:tcMar>
            <w:left w:w="0" w:type="dxa"/>
            <w:right w:w="0" w:type="dxa"/>
          </w:tcMar>
        </w:tcPr>
        <w:p w14:paraId="71B7F1C0" w14:textId="77777777" w:rsidR="004E29EF" w:rsidRPr="00B8518B" w:rsidRDefault="004E29EF" w:rsidP="00FC6389">
          <w:pPr>
            <w:pStyle w:val="Zpat"/>
            <w:rPr>
              <w:rStyle w:val="slostrnky"/>
            </w:rPr>
          </w:pPr>
        </w:p>
      </w:tc>
      <w:tc>
        <w:tcPr>
          <w:tcW w:w="3458" w:type="dxa"/>
          <w:shd w:val="clear" w:color="auto" w:fill="auto"/>
          <w:tcMar>
            <w:left w:w="0" w:type="dxa"/>
            <w:right w:w="0" w:type="dxa"/>
          </w:tcMar>
        </w:tcPr>
        <w:p w14:paraId="38C238CE" w14:textId="77777777" w:rsidR="004E29EF" w:rsidRDefault="004E29EF" w:rsidP="00FC6389">
          <w:pPr>
            <w:pStyle w:val="Zpat"/>
          </w:pPr>
        </w:p>
      </w:tc>
      <w:tc>
        <w:tcPr>
          <w:tcW w:w="5756" w:type="dxa"/>
          <w:shd w:val="clear" w:color="auto" w:fill="auto"/>
          <w:tcMar>
            <w:left w:w="0" w:type="dxa"/>
            <w:right w:w="0" w:type="dxa"/>
          </w:tcMar>
        </w:tcPr>
        <w:p w14:paraId="0E09F99A" w14:textId="77777777" w:rsidR="004E29EF" w:rsidRPr="00D6163D" w:rsidRDefault="004E29EF" w:rsidP="00FC6389">
          <w:pPr>
            <w:pStyle w:val="Druhdokumentu"/>
          </w:pPr>
        </w:p>
      </w:tc>
    </w:tr>
  </w:tbl>
  <w:p w14:paraId="6F66F761" w14:textId="77777777" w:rsidR="004E29EF" w:rsidRPr="00D6163D" w:rsidRDefault="004E29EF" w:rsidP="00FC6389">
    <w:pPr>
      <w:pStyle w:val="Zhlav"/>
      <w:rPr>
        <w:sz w:val="8"/>
        <w:szCs w:val="8"/>
      </w:rPr>
    </w:pPr>
  </w:p>
  <w:p w14:paraId="5C2D3887" w14:textId="77777777" w:rsidR="004E29EF" w:rsidRPr="00460660" w:rsidRDefault="004E29E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D62B" w14:textId="77777777" w:rsidR="004E29EF" w:rsidRPr="00D6163D" w:rsidRDefault="004E29E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F9DAE" w14:textId="77777777" w:rsidR="004E29EF" w:rsidRPr="00D6163D" w:rsidRDefault="004E29E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44A0" w14:textId="77777777" w:rsidR="004E29EF" w:rsidRPr="00D6163D" w:rsidRDefault="004E29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760B5" w14:textId="77777777" w:rsidR="004E29EF" w:rsidRDefault="004E29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9F6DE" w14:textId="77777777" w:rsidR="004E29EF" w:rsidRPr="00D6163D" w:rsidRDefault="004E29E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E0BD" w14:textId="77777777" w:rsidR="004E29EF" w:rsidRPr="00D6163D" w:rsidRDefault="004E29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F22FF" w14:textId="77777777" w:rsidR="004E29EF" w:rsidRPr="00D6163D" w:rsidRDefault="004E29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69371" w14:textId="77777777" w:rsidR="004E29EF" w:rsidRPr="00D6163D" w:rsidRDefault="004E29E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B00B" w14:textId="77777777" w:rsidR="004E29EF" w:rsidRPr="00D6163D" w:rsidRDefault="004E29E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0EAE6" w14:textId="77777777" w:rsidR="004E29EF" w:rsidRPr="00D6163D" w:rsidRDefault="004E29E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BFC8" w14:textId="77777777" w:rsidR="004E29EF" w:rsidRPr="00D6163D" w:rsidRDefault="004E29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000E68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AB535C8"/>
    <w:multiLevelType w:val="hybridMultilevel"/>
    <w:tmpl w:val="71180122"/>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4"/>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3"/>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8"/>
  </w:num>
  <w:num w:numId="18">
    <w:abstractNumId w:val="2"/>
  </w:num>
  <w:num w:numId="19">
    <w:abstractNumId w:val="15"/>
  </w:num>
  <w:num w:numId="20">
    <w:abstractNumId w:val="15"/>
    <w:lvlOverride w:ilvl="0">
      <w:startOverride w:val="1"/>
    </w:lvlOverride>
  </w:num>
  <w:num w:numId="21">
    <w:abstractNumId w:val="1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31538"/>
    <w:rsid w:val="000352AE"/>
    <w:rsid w:val="000353C1"/>
    <w:rsid w:val="0003687B"/>
    <w:rsid w:val="00041EC8"/>
    <w:rsid w:val="00060F92"/>
    <w:rsid w:val="0006588D"/>
    <w:rsid w:val="00067A5E"/>
    <w:rsid w:val="00070820"/>
    <w:rsid w:val="000719BB"/>
    <w:rsid w:val="00072A65"/>
    <w:rsid w:val="00072C1E"/>
    <w:rsid w:val="000740F6"/>
    <w:rsid w:val="0007452F"/>
    <w:rsid w:val="00075E8F"/>
    <w:rsid w:val="0008410C"/>
    <w:rsid w:val="000841E0"/>
    <w:rsid w:val="00086EA4"/>
    <w:rsid w:val="00097789"/>
    <w:rsid w:val="000A268B"/>
    <w:rsid w:val="000A298B"/>
    <w:rsid w:val="000B0C01"/>
    <w:rsid w:val="000B4EB8"/>
    <w:rsid w:val="000B6376"/>
    <w:rsid w:val="000B7860"/>
    <w:rsid w:val="000C0B14"/>
    <w:rsid w:val="000C41F2"/>
    <w:rsid w:val="000D227E"/>
    <w:rsid w:val="000D22C4"/>
    <w:rsid w:val="000D27D1"/>
    <w:rsid w:val="000E0335"/>
    <w:rsid w:val="000E1A7F"/>
    <w:rsid w:val="000E2ED0"/>
    <w:rsid w:val="000F18F2"/>
    <w:rsid w:val="00105310"/>
    <w:rsid w:val="00112864"/>
    <w:rsid w:val="00112E8B"/>
    <w:rsid w:val="00114472"/>
    <w:rsid w:val="00114988"/>
    <w:rsid w:val="00115069"/>
    <w:rsid w:val="001150F2"/>
    <w:rsid w:val="00124751"/>
    <w:rsid w:val="00130470"/>
    <w:rsid w:val="00130C53"/>
    <w:rsid w:val="00134459"/>
    <w:rsid w:val="00134C6D"/>
    <w:rsid w:val="0013670D"/>
    <w:rsid w:val="00143EC0"/>
    <w:rsid w:val="0014474C"/>
    <w:rsid w:val="00147F39"/>
    <w:rsid w:val="00150E3F"/>
    <w:rsid w:val="001529CF"/>
    <w:rsid w:val="001656A2"/>
    <w:rsid w:val="00165977"/>
    <w:rsid w:val="00170EC5"/>
    <w:rsid w:val="0017152F"/>
    <w:rsid w:val="0017282C"/>
    <w:rsid w:val="001747C1"/>
    <w:rsid w:val="00176567"/>
    <w:rsid w:val="001779E6"/>
    <w:rsid w:val="00177D6B"/>
    <w:rsid w:val="001828A0"/>
    <w:rsid w:val="0018771B"/>
    <w:rsid w:val="00191F90"/>
    <w:rsid w:val="0019301D"/>
    <w:rsid w:val="00195628"/>
    <w:rsid w:val="001977A2"/>
    <w:rsid w:val="001A2701"/>
    <w:rsid w:val="001A5B98"/>
    <w:rsid w:val="001B4800"/>
    <w:rsid w:val="001B4E74"/>
    <w:rsid w:val="001B6520"/>
    <w:rsid w:val="001C388F"/>
    <w:rsid w:val="001C61BC"/>
    <w:rsid w:val="001C645F"/>
    <w:rsid w:val="001D60FF"/>
    <w:rsid w:val="001D7FBE"/>
    <w:rsid w:val="001E678E"/>
    <w:rsid w:val="001E692B"/>
    <w:rsid w:val="001F3118"/>
    <w:rsid w:val="002038D5"/>
    <w:rsid w:val="00206AFF"/>
    <w:rsid w:val="002071BB"/>
    <w:rsid w:val="00207DF5"/>
    <w:rsid w:val="0022584E"/>
    <w:rsid w:val="002303E1"/>
    <w:rsid w:val="00236511"/>
    <w:rsid w:val="00236D4F"/>
    <w:rsid w:val="00236DCC"/>
    <w:rsid w:val="00240B81"/>
    <w:rsid w:val="002423E1"/>
    <w:rsid w:val="00243F67"/>
    <w:rsid w:val="00247CC4"/>
    <w:rsid w:val="00247D01"/>
    <w:rsid w:val="00253646"/>
    <w:rsid w:val="00253CBA"/>
    <w:rsid w:val="00261A5B"/>
    <w:rsid w:val="00262E5B"/>
    <w:rsid w:val="00264215"/>
    <w:rsid w:val="00265FE7"/>
    <w:rsid w:val="00276AFE"/>
    <w:rsid w:val="00277C7C"/>
    <w:rsid w:val="00280028"/>
    <w:rsid w:val="00286AD1"/>
    <w:rsid w:val="0029222F"/>
    <w:rsid w:val="00296D7F"/>
    <w:rsid w:val="002A3B57"/>
    <w:rsid w:val="002A5468"/>
    <w:rsid w:val="002B2086"/>
    <w:rsid w:val="002C29B3"/>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374C"/>
    <w:rsid w:val="00305AEC"/>
    <w:rsid w:val="003060B3"/>
    <w:rsid w:val="00315C27"/>
    <w:rsid w:val="00321F63"/>
    <w:rsid w:val="00327EEF"/>
    <w:rsid w:val="0033239F"/>
    <w:rsid w:val="0033304E"/>
    <w:rsid w:val="00335223"/>
    <w:rsid w:val="00337762"/>
    <w:rsid w:val="0034274B"/>
    <w:rsid w:val="00347085"/>
    <w:rsid w:val="0034719F"/>
    <w:rsid w:val="00347436"/>
    <w:rsid w:val="00350A35"/>
    <w:rsid w:val="00350B8B"/>
    <w:rsid w:val="003571D8"/>
    <w:rsid w:val="00357BC6"/>
    <w:rsid w:val="00361422"/>
    <w:rsid w:val="0036325E"/>
    <w:rsid w:val="003702F6"/>
    <w:rsid w:val="00370364"/>
    <w:rsid w:val="003739DD"/>
    <w:rsid w:val="0037545D"/>
    <w:rsid w:val="00376B87"/>
    <w:rsid w:val="00377DAB"/>
    <w:rsid w:val="00380167"/>
    <w:rsid w:val="00381EFC"/>
    <w:rsid w:val="003912A7"/>
    <w:rsid w:val="00392910"/>
    <w:rsid w:val="00392EB6"/>
    <w:rsid w:val="003956C6"/>
    <w:rsid w:val="003A0802"/>
    <w:rsid w:val="003A197F"/>
    <w:rsid w:val="003A32C6"/>
    <w:rsid w:val="003B5E09"/>
    <w:rsid w:val="003B620A"/>
    <w:rsid w:val="003C0F2C"/>
    <w:rsid w:val="003C33F2"/>
    <w:rsid w:val="003C4AA4"/>
    <w:rsid w:val="003D178E"/>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07FED"/>
    <w:rsid w:val="00417DF5"/>
    <w:rsid w:val="00417FF5"/>
    <w:rsid w:val="00427596"/>
    <w:rsid w:val="00427794"/>
    <w:rsid w:val="00433BB8"/>
    <w:rsid w:val="00433CD6"/>
    <w:rsid w:val="004365DC"/>
    <w:rsid w:val="00437993"/>
    <w:rsid w:val="00443525"/>
    <w:rsid w:val="004436EE"/>
    <w:rsid w:val="00444C0D"/>
    <w:rsid w:val="00445A40"/>
    <w:rsid w:val="004500D2"/>
    <w:rsid w:val="00450F07"/>
    <w:rsid w:val="004532E2"/>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065C"/>
    <w:rsid w:val="00491827"/>
    <w:rsid w:val="00493C28"/>
    <w:rsid w:val="004A4204"/>
    <w:rsid w:val="004A7ABB"/>
    <w:rsid w:val="004B2ED0"/>
    <w:rsid w:val="004C4399"/>
    <w:rsid w:val="004C5F36"/>
    <w:rsid w:val="004C787C"/>
    <w:rsid w:val="004D09FB"/>
    <w:rsid w:val="004D25CB"/>
    <w:rsid w:val="004D4672"/>
    <w:rsid w:val="004D7138"/>
    <w:rsid w:val="004D796D"/>
    <w:rsid w:val="004E0117"/>
    <w:rsid w:val="004E0E05"/>
    <w:rsid w:val="004E1D1A"/>
    <w:rsid w:val="004E29EF"/>
    <w:rsid w:val="004E319C"/>
    <w:rsid w:val="004E39EE"/>
    <w:rsid w:val="004E62E9"/>
    <w:rsid w:val="004E7A1F"/>
    <w:rsid w:val="004E7D48"/>
    <w:rsid w:val="004F4B9B"/>
    <w:rsid w:val="004F5564"/>
    <w:rsid w:val="004F703B"/>
    <w:rsid w:val="00500DCC"/>
    <w:rsid w:val="00502690"/>
    <w:rsid w:val="0050508B"/>
    <w:rsid w:val="0050666E"/>
    <w:rsid w:val="00506DE0"/>
    <w:rsid w:val="00511AB9"/>
    <w:rsid w:val="00517090"/>
    <w:rsid w:val="00517EEC"/>
    <w:rsid w:val="00523BB5"/>
    <w:rsid w:val="00523D5F"/>
    <w:rsid w:val="00523EA7"/>
    <w:rsid w:val="00526838"/>
    <w:rsid w:val="005328CA"/>
    <w:rsid w:val="005331BA"/>
    <w:rsid w:val="00533541"/>
    <w:rsid w:val="0053477C"/>
    <w:rsid w:val="00535F7C"/>
    <w:rsid w:val="00536161"/>
    <w:rsid w:val="00536D8F"/>
    <w:rsid w:val="00536E48"/>
    <w:rsid w:val="005406EB"/>
    <w:rsid w:val="00540C94"/>
    <w:rsid w:val="00541324"/>
    <w:rsid w:val="00543FF3"/>
    <w:rsid w:val="00546080"/>
    <w:rsid w:val="005463C5"/>
    <w:rsid w:val="00547A2D"/>
    <w:rsid w:val="00551AB5"/>
    <w:rsid w:val="00553375"/>
    <w:rsid w:val="00553F90"/>
    <w:rsid w:val="00555884"/>
    <w:rsid w:val="005562D9"/>
    <w:rsid w:val="00556A81"/>
    <w:rsid w:val="005577D9"/>
    <w:rsid w:val="00570648"/>
    <w:rsid w:val="00570AF1"/>
    <w:rsid w:val="005720B0"/>
    <w:rsid w:val="0057286D"/>
    <w:rsid w:val="00572B92"/>
    <w:rsid w:val="005736B7"/>
    <w:rsid w:val="00575E5A"/>
    <w:rsid w:val="00580245"/>
    <w:rsid w:val="005816A6"/>
    <w:rsid w:val="0058327B"/>
    <w:rsid w:val="00583CF6"/>
    <w:rsid w:val="005923F7"/>
    <w:rsid w:val="005A150D"/>
    <w:rsid w:val="005A1F44"/>
    <w:rsid w:val="005A2756"/>
    <w:rsid w:val="005A3013"/>
    <w:rsid w:val="005B0493"/>
    <w:rsid w:val="005B4FC7"/>
    <w:rsid w:val="005B7B70"/>
    <w:rsid w:val="005D02DF"/>
    <w:rsid w:val="005D3A62"/>
    <w:rsid w:val="005D3C39"/>
    <w:rsid w:val="005E6CD4"/>
    <w:rsid w:val="005F7A77"/>
    <w:rsid w:val="006004DD"/>
    <w:rsid w:val="00601A8C"/>
    <w:rsid w:val="0061068E"/>
    <w:rsid w:val="006115D3"/>
    <w:rsid w:val="00612107"/>
    <w:rsid w:val="006217CD"/>
    <w:rsid w:val="00627353"/>
    <w:rsid w:val="00643F79"/>
    <w:rsid w:val="00644B90"/>
    <w:rsid w:val="00644C09"/>
    <w:rsid w:val="00644E0F"/>
    <w:rsid w:val="00645E2C"/>
    <w:rsid w:val="0065600E"/>
    <w:rsid w:val="0065610E"/>
    <w:rsid w:val="006576AF"/>
    <w:rsid w:val="00660AD3"/>
    <w:rsid w:val="006616AD"/>
    <w:rsid w:val="006729CB"/>
    <w:rsid w:val="006737E9"/>
    <w:rsid w:val="006776B6"/>
    <w:rsid w:val="006801D5"/>
    <w:rsid w:val="00681B49"/>
    <w:rsid w:val="00684568"/>
    <w:rsid w:val="006865EC"/>
    <w:rsid w:val="006923FD"/>
    <w:rsid w:val="00693150"/>
    <w:rsid w:val="006A05F1"/>
    <w:rsid w:val="006A06B6"/>
    <w:rsid w:val="006A5570"/>
    <w:rsid w:val="006A57A4"/>
    <w:rsid w:val="006A67D6"/>
    <w:rsid w:val="006A689C"/>
    <w:rsid w:val="006B0921"/>
    <w:rsid w:val="006B3D79"/>
    <w:rsid w:val="006B6FE4"/>
    <w:rsid w:val="006C2343"/>
    <w:rsid w:val="006C442A"/>
    <w:rsid w:val="006C5357"/>
    <w:rsid w:val="006D3D66"/>
    <w:rsid w:val="006D5572"/>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0C39"/>
    <w:rsid w:val="00743525"/>
    <w:rsid w:val="00744076"/>
    <w:rsid w:val="00746BF1"/>
    <w:rsid w:val="007500E5"/>
    <w:rsid w:val="0075096D"/>
    <w:rsid w:val="007541A2"/>
    <w:rsid w:val="00755818"/>
    <w:rsid w:val="00760192"/>
    <w:rsid w:val="007616C2"/>
    <w:rsid w:val="0076286B"/>
    <w:rsid w:val="0076433B"/>
    <w:rsid w:val="007657D8"/>
    <w:rsid w:val="00766846"/>
    <w:rsid w:val="00774DF2"/>
    <w:rsid w:val="0077673A"/>
    <w:rsid w:val="007807DC"/>
    <w:rsid w:val="007846E1"/>
    <w:rsid w:val="007847D6"/>
    <w:rsid w:val="00786062"/>
    <w:rsid w:val="00791EBC"/>
    <w:rsid w:val="007940A0"/>
    <w:rsid w:val="007957ED"/>
    <w:rsid w:val="00797CA6"/>
    <w:rsid w:val="007A36FA"/>
    <w:rsid w:val="007A5172"/>
    <w:rsid w:val="007A5F8D"/>
    <w:rsid w:val="007A67A0"/>
    <w:rsid w:val="007A6974"/>
    <w:rsid w:val="007A77F9"/>
    <w:rsid w:val="007B02C9"/>
    <w:rsid w:val="007B570C"/>
    <w:rsid w:val="007B6EFE"/>
    <w:rsid w:val="007C38C6"/>
    <w:rsid w:val="007C7C99"/>
    <w:rsid w:val="007D35BF"/>
    <w:rsid w:val="007D63B2"/>
    <w:rsid w:val="007E4A6E"/>
    <w:rsid w:val="007E4B0D"/>
    <w:rsid w:val="007F22CD"/>
    <w:rsid w:val="007F56A7"/>
    <w:rsid w:val="00800851"/>
    <w:rsid w:val="00805DD7"/>
    <w:rsid w:val="008063CD"/>
    <w:rsid w:val="00807DD0"/>
    <w:rsid w:val="00820A67"/>
    <w:rsid w:val="00821D01"/>
    <w:rsid w:val="00826B7B"/>
    <w:rsid w:val="00840C3D"/>
    <w:rsid w:val="008426F8"/>
    <w:rsid w:val="00846413"/>
    <w:rsid w:val="008464D5"/>
    <w:rsid w:val="00846789"/>
    <w:rsid w:val="00846E51"/>
    <w:rsid w:val="0085130B"/>
    <w:rsid w:val="00856D0F"/>
    <w:rsid w:val="00865E6D"/>
    <w:rsid w:val="00866994"/>
    <w:rsid w:val="00871C95"/>
    <w:rsid w:val="00885005"/>
    <w:rsid w:val="0088733A"/>
    <w:rsid w:val="00891E0A"/>
    <w:rsid w:val="00894787"/>
    <w:rsid w:val="00897796"/>
    <w:rsid w:val="008979F9"/>
    <w:rsid w:val="008A318A"/>
    <w:rsid w:val="008A3519"/>
    <w:rsid w:val="008A3568"/>
    <w:rsid w:val="008A469E"/>
    <w:rsid w:val="008A4D1B"/>
    <w:rsid w:val="008B04F3"/>
    <w:rsid w:val="008B3A8A"/>
    <w:rsid w:val="008B64CA"/>
    <w:rsid w:val="008C50F3"/>
    <w:rsid w:val="008C5A2E"/>
    <w:rsid w:val="008C6CE7"/>
    <w:rsid w:val="008C71B2"/>
    <w:rsid w:val="008C7AC3"/>
    <w:rsid w:val="008C7EFE"/>
    <w:rsid w:val="008D03B9"/>
    <w:rsid w:val="008D1943"/>
    <w:rsid w:val="008D30C7"/>
    <w:rsid w:val="008D3AAD"/>
    <w:rsid w:val="008D4471"/>
    <w:rsid w:val="008D46E1"/>
    <w:rsid w:val="008D7E3C"/>
    <w:rsid w:val="008E0F80"/>
    <w:rsid w:val="008E14BE"/>
    <w:rsid w:val="008E1AFC"/>
    <w:rsid w:val="008E74F3"/>
    <w:rsid w:val="008F18D6"/>
    <w:rsid w:val="008F2C9B"/>
    <w:rsid w:val="008F5224"/>
    <w:rsid w:val="008F649D"/>
    <w:rsid w:val="008F797B"/>
    <w:rsid w:val="00903D33"/>
    <w:rsid w:val="00904780"/>
    <w:rsid w:val="0090635B"/>
    <w:rsid w:val="00906FF4"/>
    <w:rsid w:val="00914C19"/>
    <w:rsid w:val="009150E7"/>
    <w:rsid w:val="00916F55"/>
    <w:rsid w:val="00922385"/>
    <w:rsid w:val="009223DF"/>
    <w:rsid w:val="009227F1"/>
    <w:rsid w:val="00926437"/>
    <w:rsid w:val="009265EE"/>
    <w:rsid w:val="009318A0"/>
    <w:rsid w:val="00932BDF"/>
    <w:rsid w:val="00935C50"/>
    <w:rsid w:val="00936091"/>
    <w:rsid w:val="00940C6E"/>
    <w:rsid w:val="00940D8A"/>
    <w:rsid w:val="0094122D"/>
    <w:rsid w:val="00941548"/>
    <w:rsid w:val="00945856"/>
    <w:rsid w:val="00946FD1"/>
    <w:rsid w:val="009521A1"/>
    <w:rsid w:val="00957B84"/>
    <w:rsid w:val="00960E25"/>
    <w:rsid w:val="00962258"/>
    <w:rsid w:val="009626C4"/>
    <w:rsid w:val="00964369"/>
    <w:rsid w:val="0096534A"/>
    <w:rsid w:val="009678B7"/>
    <w:rsid w:val="00974329"/>
    <w:rsid w:val="00982BBA"/>
    <w:rsid w:val="00986629"/>
    <w:rsid w:val="0099122E"/>
    <w:rsid w:val="00992D9C"/>
    <w:rsid w:val="00996CB8"/>
    <w:rsid w:val="00997173"/>
    <w:rsid w:val="009A4867"/>
    <w:rsid w:val="009A4DB9"/>
    <w:rsid w:val="009B2E97"/>
    <w:rsid w:val="009B30A2"/>
    <w:rsid w:val="009B3196"/>
    <w:rsid w:val="009B4201"/>
    <w:rsid w:val="009B5146"/>
    <w:rsid w:val="009C325E"/>
    <w:rsid w:val="009C418E"/>
    <w:rsid w:val="009C442C"/>
    <w:rsid w:val="009D1FF9"/>
    <w:rsid w:val="009E07F4"/>
    <w:rsid w:val="009F0867"/>
    <w:rsid w:val="009F309B"/>
    <w:rsid w:val="009F33C6"/>
    <w:rsid w:val="009F392E"/>
    <w:rsid w:val="009F39BB"/>
    <w:rsid w:val="009F53C5"/>
    <w:rsid w:val="009F5A3B"/>
    <w:rsid w:val="009F638B"/>
    <w:rsid w:val="00A05E94"/>
    <w:rsid w:val="00A0740E"/>
    <w:rsid w:val="00A11F43"/>
    <w:rsid w:val="00A12290"/>
    <w:rsid w:val="00A1360B"/>
    <w:rsid w:val="00A17E3B"/>
    <w:rsid w:val="00A21A01"/>
    <w:rsid w:val="00A339F8"/>
    <w:rsid w:val="00A41306"/>
    <w:rsid w:val="00A46D25"/>
    <w:rsid w:val="00A50641"/>
    <w:rsid w:val="00A51418"/>
    <w:rsid w:val="00A51DBE"/>
    <w:rsid w:val="00A53061"/>
    <w:rsid w:val="00A530BF"/>
    <w:rsid w:val="00A57E1D"/>
    <w:rsid w:val="00A60156"/>
    <w:rsid w:val="00A616B9"/>
    <w:rsid w:val="00A6177B"/>
    <w:rsid w:val="00A646E3"/>
    <w:rsid w:val="00A64728"/>
    <w:rsid w:val="00A66136"/>
    <w:rsid w:val="00A71189"/>
    <w:rsid w:val="00A7364A"/>
    <w:rsid w:val="00A747C5"/>
    <w:rsid w:val="00A74DCC"/>
    <w:rsid w:val="00A753ED"/>
    <w:rsid w:val="00A75BED"/>
    <w:rsid w:val="00A77512"/>
    <w:rsid w:val="00A802FD"/>
    <w:rsid w:val="00A84D0E"/>
    <w:rsid w:val="00A85725"/>
    <w:rsid w:val="00A94351"/>
    <w:rsid w:val="00A94C2F"/>
    <w:rsid w:val="00A953FA"/>
    <w:rsid w:val="00A960A7"/>
    <w:rsid w:val="00AA0F9E"/>
    <w:rsid w:val="00AA181B"/>
    <w:rsid w:val="00AA258C"/>
    <w:rsid w:val="00AA4CBB"/>
    <w:rsid w:val="00AA64F7"/>
    <w:rsid w:val="00AA65FA"/>
    <w:rsid w:val="00AA7351"/>
    <w:rsid w:val="00AA7AB8"/>
    <w:rsid w:val="00AB2DCD"/>
    <w:rsid w:val="00AB5FB8"/>
    <w:rsid w:val="00AD056F"/>
    <w:rsid w:val="00AD0C7B"/>
    <w:rsid w:val="00AD4AEF"/>
    <w:rsid w:val="00AD5F1A"/>
    <w:rsid w:val="00AD6731"/>
    <w:rsid w:val="00AE0304"/>
    <w:rsid w:val="00AE0EB4"/>
    <w:rsid w:val="00AE0FF7"/>
    <w:rsid w:val="00AE2ABE"/>
    <w:rsid w:val="00AE2FF8"/>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59EF"/>
    <w:rsid w:val="00B271B1"/>
    <w:rsid w:val="00B3241B"/>
    <w:rsid w:val="00B32638"/>
    <w:rsid w:val="00B3317B"/>
    <w:rsid w:val="00B3350F"/>
    <w:rsid w:val="00B340C1"/>
    <w:rsid w:val="00B42F40"/>
    <w:rsid w:val="00B4362E"/>
    <w:rsid w:val="00B46CA0"/>
    <w:rsid w:val="00B473C2"/>
    <w:rsid w:val="00B50DDC"/>
    <w:rsid w:val="00B5171E"/>
    <w:rsid w:val="00B5431A"/>
    <w:rsid w:val="00B56004"/>
    <w:rsid w:val="00B6272D"/>
    <w:rsid w:val="00B628A9"/>
    <w:rsid w:val="00B62B7F"/>
    <w:rsid w:val="00B63869"/>
    <w:rsid w:val="00B63F52"/>
    <w:rsid w:val="00B6658C"/>
    <w:rsid w:val="00B67A51"/>
    <w:rsid w:val="00B72613"/>
    <w:rsid w:val="00B75EE1"/>
    <w:rsid w:val="00B77481"/>
    <w:rsid w:val="00B8518B"/>
    <w:rsid w:val="00B8541B"/>
    <w:rsid w:val="00B92ABC"/>
    <w:rsid w:val="00B96655"/>
    <w:rsid w:val="00B97CC3"/>
    <w:rsid w:val="00BA0F0D"/>
    <w:rsid w:val="00BA4547"/>
    <w:rsid w:val="00BA4C88"/>
    <w:rsid w:val="00BA5CBC"/>
    <w:rsid w:val="00BA5D63"/>
    <w:rsid w:val="00BA787A"/>
    <w:rsid w:val="00BB59BA"/>
    <w:rsid w:val="00BB77A4"/>
    <w:rsid w:val="00BB7BCA"/>
    <w:rsid w:val="00BC06C4"/>
    <w:rsid w:val="00BC0A82"/>
    <w:rsid w:val="00BC14F7"/>
    <w:rsid w:val="00BC322B"/>
    <w:rsid w:val="00BC36F2"/>
    <w:rsid w:val="00BC78B2"/>
    <w:rsid w:val="00BD1F72"/>
    <w:rsid w:val="00BD2689"/>
    <w:rsid w:val="00BD4B75"/>
    <w:rsid w:val="00BD6F42"/>
    <w:rsid w:val="00BD7E91"/>
    <w:rsid w:val="00BD7F0D"/>
    <w:rsid w:val="00BE148C"/>
    <w:rsid w:val="00BE23C1"/>
    <w:rsid w:val="00BF445D"/>
    <w:rsid w:val="00C02D0A"/>
    <w:rsid w:val="00C03A6E"/>
    <w:rsid w:val="00C06EFF"/>
    <w:rsid w:val="00C11B44"/>
    <w:rsid w:val="00C16ED5"/>
    <w:rsid w:val="00C21592"/>
    <w:rsid w:val="00C22047"/>
    <w:rsid w:val="00C226C0"/>
    <w:rsid w:val="00C25900"/>
    <w:rsid w:val="00C321B7"/>
    <w:rsid w:val="00C345FC"/>
    <w:rsid w:val="00C37459"/>
    <w:rsid w:val="00C375BF"/>
    <w:rsid w:val="00C41F26"/>
    <w:rsid w:val="00C42FE6"/>
    <w:rsid w:val="00C44853"/>
    <w:rsid w:val="00C44F6A"/>
    <w:rsid w:val="00C45470"/>
    <w:rsid w:val="00C5324A"/>
    <w:rsid w:val="00C604D7"/>
    <w:rsid w:val="00C6198E"/>
    <w:rsid w:val="00C638C4"/>
    <w:rsid w:val="00C641FF"/>
    <w:rsid w:val="00C708EA"/>
    <w:rsid w:val="00C778A5"/>
    <w:rsid w:val="00C8763C"/>
    <w:rsid w:val="00C95162"/>
    <w:rsid w:val="00C95774"/>
    <w:rsid w:val="00C95FD4"/>
    <w:rsid w:val="00C97592"/>
    <w:rsid w:val="00CA02DE"/>
    <w:rsid w:val="00CA4018"/>
    <w:rsid w:val="00CB4F6D"/>
    <w:rsid w:val="00CB64C9"/>
    <w:rsid w:val="00CB64D0"/>
    <w:rsid w:val="00CB6A37"/>
    <w:rsid w:val="00CB7684"/>
    <w:rsid w:val="00CB7C7D"/>
    <w:rsid w:val="00CC1B50"/>
    <w:rsid w:val="00CC7C8F"/>
    <w:rsid w:val="00CD1B48"/>
    <w:rsid w:val="00CD1FC4"/>
    <w:rsid w:val="00CD4E71"/>
    <w:rsid w:val="00CE079B"/>
    <w:rsid w:val="00CE3B75"/>
    <w:rsid w:val="00CE67B3"/>
    <w:rsid w:val="00CE6822"/>
    <w:rsid w:val="00D01608"/>
    <w:rsid w:val="00D034A0"/>
    <w:rsid w:val="00D0544F"/>
    <w:rsid w:val="00D0727B"/>
    <w:rsid w:val="00D108D9"/>
    <w:rsid w:val="00D21061"/>
    <w:rsid w:val="00D279A4"/>
    <w:rsid w:val="00D4108E"/>
    <w:rsid w:val="00D4328E"/>
    <w:rsid w:val="00D5069C"/>
    <w:rsid w:val="00D540AD"/>
    <w:rsid w:val="00D54111"/>
    <w:rsid w:val="00D565C4"/>
    <w:rsid w:val="00D6163D"/>
    <w:rsid w:val="00D640C1"/>
    <w:rsid w:val="00D65162"/>
    <w:rsid w:val="00D81F0B"/>
    <w:rsid w:val="00D831A3"/>
    <w:rsid w:val="00D85AE8"/>
    <w:rsid w:val="00D966CE"/>
    <w:rsid w:val="00D97BE3"/>
    <w:rsid w:val="00DA363A"/>
    <w:rsid w:val="00DA3711"/>
    <w:rsid w:val="00DB1BE4"/>
    <w:rsid w:val="00DB3294"/>
    <w:rsid w:val="00DC4C0E"/>
    <w:rsid w:val="00DD34D8"/>
    <w:rsid w:val="00DD46F3"/>
    <w:rsid w:val="00DE05B9"/>
    <w:rsid w:val="00DE0F81"/>
    <w:rsid w:val="00DE42A9"/>
    <w:rsid w:val="00DE56F2"/>
    <w:rsid w:val="00DF0CB6"/>
    <w:rsid w:val="00DF0E50"/>
    <w:rsid w:val="00DF116D"/>
    <w:rsid w:val="00DF2C8A"/>
    <w:rsid w:val="00DF7312"/>
    <w:rsid w:val="00E0077F"/>
    <w:rsid w:val="00E00BFB"/>
    <w:rsid w:val="00E04A33"/>
    <w:rsid w:val="00E06576"/>
    <w:rsid w:val="00E10FF2"/>
    <w:rsid w:val="00E13D3A"/>
    <w:rsid w:val="00E14CAF"/>
    <w:rsid w:val="00E14DD5"/>
    <w:rsid w:val="00E16FF7"/>
    <w:rsid w:val="00E21A05"/>
    <w:rsid w:val="00E21BED"/>
    <w:rsid w:val="00E25041"/>
    <w:rsid w:val="00E2644D"/>
    <w:rsid w:val="00E26D68"/>
    <w:rsid w:val="00E2787F"/>
    <w:rsid w:val="00E3217A"/>
    <w:rsid w:val="00E32466"/>
    <w:rsid w:val="00E32F3B"/>
    <w:rsid w:val="00E35301"/>
    <w:rsid w:val="00E40E66"/>
    <w:rsid w:val="00E435EA"/>
    <w:rsid w:val="00E43F26"/>
    <w:rsid w:val="00E44045"/>
    <w:rsid w:val="00E502C6"/>
    <w:rsid w:val="00E54AD9"/>
    <w:rsid w:val="00E568FC"/>
    <w:rsid w:val="00E618C4"/>
    <w:rsid w:val="00E61E67"/>
    <w:rsid w:val="00E63A40"/>
    <w:rsid w:val="00E647D0"/>
    <w:rsid w:val="00E73655"/>
    <w:rsid w:val="00E73FFB"/>
    <w:rsid w:val="00E7415D"/>
    <w:rsid w:val="00E81F9F"/>
    <w:rsid w:val="00E84AF1"/>
    <w:rsid w:val="00E878EE"/>
    <w:rsid w:val="00E901A3"/>
    <w:rsid w:val="00E90890"/>
    <w:rsid w:val="00E91BCA"/>
    <w:rsid w:val="00EA0343"/>
    <w:rsid w:val="00EA33C9"/>
    <w:rsid w:val="00EA585B"/>
    <w:rsid w:val="00EA6EC7"/>
    <w:rsid w:val="00EB104F"/>
    <w:rsid w:val="00EB46E5"/>
    <w:rsid w:val="00EC0DFD"/>
    <w:rsid w:val="00EC6E0B"/>
    <w:rsid w:val="00EC707C"/>
    <w:rsid w:val="00ED0187"/>
    <w:rsid w:val="00ED14BD"/>
    <w:rsid w:val="00ED5FDD"/>
    <w:rsid w:val="00EE0351"/>
    <w:rsid w:val="00EE0DE1"/>
    <w:rsid w:val="00EF529C"/>
    <w:rsid w:val="00EF59BC"/>
    <w:rsid w:val="00EF6DBC"/>
    <w:rsid w:val="00EF7679"/>
    <w:rsid w:val="00EF7F1F"/>
    <w:rsid w:val="00F016C7"/>
    <w:rsid w:val="00F035CE"/>
    <w:rsid w:val="00F060B5"/>
    <w:rsid w:val="00F0665B"/>
    <w:rsid w:val="00F068E6"/>
    <w:rsid w:val="00F12DEC"/>
    <w:rsid w:val="00F1715C"/>
    <w:rsid w:val="00F178DF"/>
    <w:rsid w:val="00F23CC7"/>
    <w:rsid w:val="00F25BB4"/>
    <w:rsid w:val="00F27CF8"/>
    <w:rsid w:val="00F302A1"/>
    <w:rsid w:val="00F310F8"/>
    <w:rsid w:val="00F3277F"/>
    <w:rsid w:val="00F35939"/>
    <w:rsid w:val="00F422D3"/>
    <w:rsid w:val="00F42DAB"/>
    <w:rsid w:val="00F45607"/>
    <w:rsid w:val="00F4722B"/>
    <w:rsid w:val="00F54432"/>
    <w:rsid w:val="00F5656F"/>
    <w:rsid w:val="00F568F9"/>
    <w:rsid w:val="00F572EC"/>
    <w:rsid w:val="00F579D3"/>
    <w:rsid w:val="00F62DB6"/>
    <w:rsid w:val="00F659EB"/>
    <w:rsid w:val="00F746C8"/>
    <w:rsid w:val="00F762A8"/>
    <w:rsid w:val="00F811FE"/>
    <w:rsid w:val="00F86BA6"/>
    <w:rsid w:val="00F905B1"/>
    <w:rsid w:val="00F95FBD"/>
    <w:rsid w:val="00F9740F"/>
    <w:rsid w:val="00FA6380"/>
    <w:rsid w:val="00FB17B9"/>
    <w:rsid w:val="00FB3523"/>
    <w:rsid w:val="00FB4272"/>
    <w:rsid w:val="00FB6342"/>
    <w:rsid w:val="00FC2624"/>
    <w:rsid w:val="00FC6389"/>
    <w:rsid w:val="00FD09CC"/>
    <w:rsid w:val="00FD113F"/>
    <w:rsid w:val="00FD36B8"/>
    <w:rsid w:val="00FD6EBB"/>
    <w:rsid w:val="00FE6AEC"/>
    <w:rsid w:val="00FF1625"/>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28A0"/>
    <w:rPr>
      <w:color w:val="605E5C"/>
      <w:shd w:val="clear" w:color="auto" w:fill="E1DFDD"/>
    </w:rPr>
  </w:style>
  <w:style w:type="paragraph" w:customStyle="1" w:styleId="xmsonormal">
    <w:name w:val="x_msonormal"/>
    <w:basedOn w:val="Normln"/>
    <w:rsid w:val="006737E9"/>
    <w:pPr>
      <w:spacing w:after="0" w:line="240" w:lineRule="auto"/>
    </w:pPr>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89628668">
      <w:bodyDiv w:val="1"/>
      <w:marLeft w:val="0"/>
      <w:marRight w:val="0"/>
      <w:marTop w:val="0"/>
      <w:marBottom w:val="0"/>
      <w:divBdr>
        <w:top w:val="none" w:sz="0" w:space="0" w:color="auto"/>
        <w:left w:val="none" w:sz="0" w:space="0" w:color="auto"/>
        <w:bottom w:val="none" w:sz="0" w:space="0" w:color="auto"/>
        <w:right w:val="none" w:sz="0" w:space="0" w:color="auto"/>
      </w:divBdr>
    </w:div>
    <w:div w:id="60955147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2C8BD506-963E-4CF3-922C-875CD2B4F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0001E5-E3C8-45B5-9355-62E828F7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TotalTime>
  <Pages>38</Pages>
  <Words>6741</Words>
  <Characters>39773</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Hocký Petr, Mgr.</cp:lastModifiedBy>
  <cp:revision>3</cp:revision>
  <cp:lastPrinted>2023-04-11T09:26:00Z</cp:lastPrinted>
  <dcterms:created xsi:type="dcterms:W3CDTF">2024-12-05T16:15:00Z</dcterms:created>
  <dcterms:modified xsi:type="dcterms:W3CDTF">2024-12-05T16:17:00Z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